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4B" w:rsidRDefault="00AC594B" w:rsidP="00AC594B">
      <w:pPr>
        <w:jc w:val="center"/>
        <w:rPr>
          <w:rFonts w:ascii="Arial" w:hAnsi="Arial" w:cs="Arial"/>
          <w:b/>
          <w:sz w:val="20"/>
          <w:szCs w:val="20"/>
        </w:rPr>
      </w:pPr>
      <w:r w:rsidRPr="00E51409">
        <w:rPr>
          <w:rFonts w:ascii="Arial" w:hAnsi="Arial" w:cs="Arial"/>
          <w:b/>
          <w:sz w:val="20"/>
          <w:szCs w:val="20"/>
        </w:rPr>
        <w:t xml:space="preserve">CONSUMO DE ENERGÍA EN EL </w:t>
      </w:r>
      <w:r w:rsidR="00E51409" w:rsidRPr="00E51409">
        <w:rPr>
          <w:rFonts w:ascii="Arial" w:hAnsi="Arial" w:cs="Arial"/>
          <w:b/>
          <w:sz w:val="20"/>
          <w:szCs w:val="20"/>
        </w:rPr>
        <w:t>GRADO</w:t>
      </w:r>
      <w:r w:rsidRPr="00E51409">
        <w:rPr>
          <w:rFonts w:ascii="Arial" w:hAnsi="Arial" w:cs="Arial"/>
          <w:b/>
          <w:sz w:val="20"/>
          <w:szCs w:val="20"/>
        </w:rPr>
        <w:t xml:space="preserve"> DÉCIMO B</w:t>
      </w:r>
    </w:p>
    <w:p w:rsidR="0036406C" w:rsidRDefault="0036406C" w:rsidP="0024142C">
      <w:pPr>
        <w:jc w:val="both"/>
        <w:rPr>
          <w:rFonts w:ascii="Arial" w:hAnsi="Arial" w:cs="Arial"/>
          <w:sz w:val="20"/>
          <w:szCs w:val="20"/>
        </w:rPr>
      </w:pPr>
      <w:r w:rsidRPr="00E51409">
        <w:rPr>
          <w:rFonts w:ascii="Arial" w:hAnsi="Arial" w:cs="Arial"/>
          <w:sz w:val="20"/>
          <w:szCs w:val="20"/>
        </w:rPr>
        <w:t>A continuación podrán observar un estudio estadístico acerca del consumo de energía en cada uno de los hogares de las estudiantes del grado Décimo B. Además se podrá evidenciar la caracterización de variables como: la distribución, histograma y polígono de frecuencias. También se hallará la ojiva de frecuencias y porcentual, así como la  media y mediana aritmética. Todo se relacionará claramente con la información recaudada, para así, llegar a establecer el consumo promedio de los últimos seis meses.</w:t>
      </w:r>
    </w:p>
    <w:p w:rsidR="00C019E8" w:rsidRPr="00E51409" w:rsidRDefault="0059210B" w:rsidP="0065439C">
      <w:pPr>
        <w:jc w:val="center"/>
        <w:rPr>
          <w:rFonts w:ascii="Arial" w:hAnsi="Arial" w:cs="Arial"/>
          <w:b/>
          <w:sz w:val="20"/>
          <w:szCs w:val="20"/>
        </w:rPr>
      </w:pPr>
      <w:r w:rsidRPr="00E51409">
        <w:rPr>
          <w:rFonts w:ascii="Arial" w:hAnsi="Arial" w:cs="Arial"/>
          <w:b/>
          <w:sz w:val="20"/>
          <w:szCs w:val="20"/>
        </w:rPr>
        <w:t>Tabla Nº1: Distribución de frecuencias referente a la energía promedio consumida en 6 meses por las estudiantes del grado décimo B</w:t>
      </w:r>
    </w:p>
    <w:tbl>
      <w:tblPr>
        <w:tblpPr w:leftFromText="141" w:rightFromText="141" w:vertAnchor="page" w:horzAnchor="margin" w:tblpXSpec="center" w:tblpY="4283"/>
        <w:tblW w:w="9609" w:type="dxa"/>
        <w:tblCellMar>
          <w:left w:w="70" w:type="dxa"/>
          <w:right w:w="70" w:type="dxa"/>
        </w:tblCellMar>
        <w:tblLook w:val="04A0"/>
      </w:tblPr>
      <w:tblGrid>
        <w:gridCol w:w="2977"/>
        <w:gridCol w:w="1006"/>
        <w:gridCol w:w="831"/>
        <w:gridCol w:w="970"/>
        <w:gridCol w:w="1108"/>
        <w:gridCol w:w="831"/>
        <w:gridCol w:w="1061"/>
        <w:gridCol w:w="825"/>
      </w:tblGrid>
      <w:tr w:rsidR="00137B1F" w:rsidRPr="00E51409" w:rsidTr="00137B1F">
        <w:trPr>
          <w:trHeight w:val="28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center"/>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Energía promedio de 6 meses kw/h</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f</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F</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proofErr w:type="spellStart"/>
            <w:r w:rsidRPr="00E51409">
              <w:rPr>
                <w:rFonts w:ascii="Arial" w:eastAsia="Times New Roman" w:hAnsi="Arial" w:cs="Arial"/>
                <w:color w:val="000000"/>
                <w:sz w:val="20"/>
                <w:szCs w:val="20"/>
                <w:lang w:eastAsia="es-ES"/>
              </w:rPr>
              <w:t>fr</w:t>
            </w:r>
            <w:proofErr w:type="spellEnd"/>
          </w:p>
        </w:tc>
        <w:tc>
          <w:tcPr>
            <w:tcW w:w="1108"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Fr</w:t>
            </w:r>
          </w:p>
        </w:tc>
        <w:tc>
          <w:tcPr>
            <w:tcW w:w="831"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Sumatoria  %</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x</w:t>
            </w:r>
          </w:p>
        </w:tc>
      </w:tr>
      <w:tr w:rsidR="00137B1F" w:rsidRPr="00E51409" w:rsidTr="00137B1F">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60-152</w:t>
            </w:r>
          </w:p>
        </w:tc>
        <w:tc>
          <w:tcPr>
            <w:tcW w:w="1006"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w:t>
            </w:r>
          </w:p>
        </w:tc>
        <w:tc>
          <w:tcPr>
            <w:tcW w:w="970"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0.375</w:t>
            </w:r>
          </w:p>
        </w:tc>
        <w:tc>
          <w:tcPr>
            <w:tcW w:w="1108"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0.375</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37.5</w:t>
            </w:r>
          </w:p>
        </w:tc>
        <w:tc>
          <w:tcPr>
            <w:tcW w:w="106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37,5</w:t>
            </w:r>
          </w:p>
        </w:tc>
        <w:tc>
          <w:tcPr>
            <w:tcW w:w="825"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106</w:t>
            </w:r>
          </w:p>
        </w:tc>
      </w:tr>
      <w:tr w:rsidR="00137B1F" w:rsidRPr="00E51409" w:rsidTr="00137B1F">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153-245</w:t>
            </w:r>
          </w:p>
        </w:tc>
        <w:tc>
          <w:tcPr>
            <w:tcW w:w="1006"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10</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19</w:t>
            </w:r>
          </w:p>
        </w:tc>
        <w:tc>
          <w:tcPr>
            <w:tcW w:w="970"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0,416</w:t>
            </w:r>
          </w:p>
        </w:tc>
        <w:tc>
          <w:tcPr>
            <w:tcW w:w="1108"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0,791</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41,6</w:t>
            </w:r>
          </w:p>
        </w:tc>
        <w:tc>
          <w:tcPr>
            <w:tcW w:w="106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79,1</w:t>
            </w:r>
          </w:p>
        </w:tc>
        <w:tc>
          <w:tcPr>
            <w:tcW w:w="825"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199</w:t>
            </w:r>
          </w:p>
        </w:tc>
      </w:tr>
      <w:tr w:rsidR="00137B1F" w:rsidRPr="00E51409" w:rsidTr="00137B1F">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246-338</w:t>
            </w:r>
          </w:p>
        </w:tc>
        <w:tc>
          <w:tcPr>
            <w:tcW w:w="1006"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21</w:t>
            </w:r>
          </w:p>
        </w:tc>
        <w:tc>
          <w:tcPr>
            <w:tcW w:w="970"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0,083</w:t>
            </w:r>
          </w:p>
        </w:tc>
        <w:tc>
          <w:tcPr>
            <w:tcW w:w="1108"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0,874</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8,3</w:t>
            </w:r>
          </w:p>
        </w:tc>
        <w:tc>
          <w:tcPr>
            <w:tcW w:w="106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87,4</w:t>
            </w:r>
          </w:p>
        </w:tc>
        <w:tc>
          <w:tcPr>
            <w:tcW w:w="825"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292</w:t>
            </w:r>
          </w:p>
        </w:tc>
      </w:tr>
      <w:tr w:rsidR="00137B1F" w:rsidRPr="00E51409" w:rsidTr="00137B1F">
        <w:trPr>
          <w:trHeight w:val="288"/>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339-431</w:t>
            </w:r>
          </w:p>
        </w:tc>
        <w:tc>
          <w:tcPr>
            <w:tcW w:w="1006"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21</w:t>
            </w:r>
          </w:p>
        </w:tc>
        <w:tc>
          <w:tcPr>
            <w:tcW w:w="970"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w:t>
            </w:r>
          </w:p>
        </w:tc>
        <w:tc>
          <w:tcPr>
            <w:tcW w:w="1108"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0,874</w:t>
            </w:r>
          </w:p>
        </w:tc>
        <w:tc>
          <w:tcPr>
            <w:tcW w:w="83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w:t>
            </w:r>
          </w:p>
        </w:tc>
        <w:tc>
          <w:tcPr>
            <w:tcW w:w="1061"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87,4</w:t>
            </w:r>
          </w:p>
        </w:tc>
        <w:tc>
          <w:tcPr>
            <w:tcW w:w="825" w:type="dxa"/>
            <w:tcBorders>
              <w:top w:val="nil"/>
              <w:left w:val="nil"/>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385</w:t>
            </w:r>
          </w:p>
        </w:tc>
      </w:tr>
      <w:tr w:rsidR="00137B1F" w:rsidRPr="00E51409" w:rsidTr="00137B1F">
        <w:trPr>
          <w:trHeight w:val="288"/>
        </w:trPr>
        <w:tc>
          <w:tcPr>
            <w:tcW w:w="2977" w:type="dxa"/>
            <w:tcBorders>
              <w:top w:val="nil"/>
              <w:left w:val="single" w:sz="4" w:space="0" w:color="auto"/>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432-524</w:t>
            </w:r>
          </w:p>
        </w:tc>
        <w:tc>
          <w:tcPr>
            <w:tcW w:w="1006"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w:t>
            </w:r>
          </w:p>
        </w:tc>
        <w:tc>
          <w:tcPr>
            <w:tcW w:w="831"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24</w:t>
            </w:r>
          </w:p>
        </w:tc>
        <w:tc>
          <w:tcPr>
            <w:tcW w:w="970"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0,125</w:t>
            </w:r>
          </w:p>
        </w:tc>
        <w:tc>
          <w:tcPr>
            <w:tcW w:w="1108"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0,999</w:t>
            </w:r>
          </w:p>
        </w:tc>
        <w:tc>
          <w:tcPr>
            <w:tcW w:w="831"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12,5</w:t>
            </w:r>
          </w:p>
        </w:tc>
        <w:tc>
          <w:tcPr>
            <w:tcW w:w="1061"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99,9</w:t>
            </w:r>
          </w:p>
        </w:tc>
        <w:tc>
          <w:tcPr>
            <w:tcW w:w="825" w:type="dxa"/>
            <w:tcBorders>
              <w:top w:val="nil"/>
              <w:left w:val="nil"/>
              <w:bottom w:val="single" w:sz="4" w:space="0" w:color="auto"/>
              <w:right w:val="single" w:sz="4" w:space="0" w:color="auto"/>
            </w:tcBorders>
            <w:shd w:val="clear" w:color="auto" w:fill="92D050"/>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478</w:t>
            </w:r>
          </w:p>
        </w:tc>
      </w:tr>
      <w:tr w:rsidR="00137B1F" w:rsidRPr="00E51409" w:rsidTr="00137B1F">
        <w:trPr>
          <w:trHeight w:val="288"/>
        </w:trPr>
        <w:tc>
          <w:tcPr>
            <w:tcW w:w="2977" w:type="dxa"/>
            <w:tcBorders>
              <w:top w:val="nil"/>
              <w:left w:val="nil"/>
              <w:bottom w:val="nil"/>
              <w:right w:val="nil"/>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p>
        </w:tc>
        <w:tc>
          <w:tcPr>
            <w:tcW w:w="1006"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24</w:t>
            </w:r>
          </w:p>
        </w:tc>
        <w:tc>
          <w:tcPr>
            <w:tcW w:w="831" w:type="dxa"/>
            <w:tcBorders>
              <w:top w:val="nil"/>
              <w:left w:val="nil"/>
              <w:bottom w:val="nil"/>
              <w:right w:val="nil"/>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p>
        </w:tc>
        <w:tc>
          <w:tcPr>
            <w:tcW w:w="970"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0.999</w:t>
            </w:r>
          </w:p>
        </w:tc>
        <w:tc>
          <w:tcPr>
            <w:tcW w:w="1108" w:type="dxa"/>
            <w:tcBorders>
              <w:top w:val="nil"/>
              <w:left w:val="nil"/>
              <w:bottom w:val="nil"/>
              <w:right w:val="nil"/>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p>
        </w:tc>
        <w:tc>
          <w:tcPr>
            <w:tcW w:w="831" w:type="dxa"/>
            <w:tcBorders>
              <w:top w:val="nil"/>
              <w:left w:val="single" w:sz="4" w:space="0" w:color="auto"/>
              <w:bottom w:val="single" w:sz="4" w:space="0" w:color="auto"/>
              <w:right w:val="single" w:sz="4" w:space="0" w:color="auto"/>
            </w:tcBorders>
            <w:shd w:val="clear" w:color="auto" w:fill="auto"/>
            <w:noWrap/>
            <w:vAlign w:val="bottom"/>
            <w:hideMark/>
          </w:tcPr>
          <w:p w:rsidR="00137B1F" w:rsidRPr="00E51409" w:rsidRDefault="00137B1F" w:rsidP="00137B1F">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99,9</w:t>
            </w:r>
          </w:p>
        </w:tc>
        <w:tc>
          <w:tcPr>
            <w:tcW w:w="1061" w:type="dxa"/>
            <w:tcBorders>
              <w:top w:val="nil"/>
              <w:left w:val="nil"/>
              <w:bottom w:val="nil"/>
              <w:right w:val="nil"/>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p>
        </w:tc>
        <w:tc>
          <w:tcPr>
            <w:tcW w:w="825" w:type="dxa"/>
            <w:tcBorders>
              <w:top w:val="nil"/>
              <w:left w:val="nil"/>
              <w:bottom w:val="nil"/>
              <w:right w:val="nil"/>
            </w:tcBorders>
            <w:shd w:val="clear" w:color="auto" w:fill="auto"/>
            <w:noWrap/>
            <w:vAlign w:val="bottom"/>
            <w:hideMark/>
          </w:tcPr>
          <w:p w:rsidR="00137B1F" w:rsidRPr="00E51409" w:rsidRDefault="00137B1F" w:rsidP="00137B1F">
            <w:pPr>
              <w:spacing w:after="0" w:line="240" w:lineRule="auto"/>
              <w:rPr>
                <w:rFonts w:ascii="Arial" w:eastAsia="Times New Roman" w:hAnsi="Arial" w:cs="Arial"/>
                <w:color w:val="000000"/>
                <w:sz w:val="20"/>
                <w:szCs w:val="20"/>
                <w:lang w:eastAsia="es-ES"/>
              </w:rPr>
            </w:pPr>
          </w:p>
        </w:tc>
      </w:tr>
    </w:tbl>
    <w:p w:rsidR="00865E12" w:rsidRPr="00E51409" w:rsidRDefault="00137B1F" w:rsidP="00AC594B">
      <w:pPr>
        <w:jc w:val="both"/>
        <w:rPr>
          <w:rFonts w:ascii="Arial" w:hAnsi="Arial" w:cs="Arial"/>
          <w:sz w:val="20"/>
          <w:szCs w:val="20"/>
        </w:rPr>
      </w:pPr>
      <w:r w:rsidRPr="00E51409">
        <w:rPr>
          <w:rFonts w:ascii="Arial" w:hAnsi="Arial" w:cs="Arial"/>
          <w:sz w:val="20"/>
          <w:szCs w:val="20"/>
        </w:rPr>
        <w:t xml:space="preserve"> </w:t>
      </w:r>
      <w:r w:rsidR="0065439C" w:rsidRPr="00E51409">
        <w:rPr>
          <w:rFonts w:ascii="Arial" w:hAnsi="Arial" w:cs="Arial"/>
          <w:sz w:val="20"/>
          <w:szCs w:val="20"/>
        </w:rPr>
        <w:t>Según la tabla anterior, e</w:t>
      </w:r>
      <w:r w:rsidR="00865E12" w:rsidRPr="00E51409">
        <w:rPr>
          <w:rFonts w:ascii="Arial" w:hAnsi="Arial" w:cs="Arial"/>
          <w:sz w:val="20"/>
          <w:szCs w:val="20"/>
        </w:rPr>
        <w:t xml:space="preserve">l </w:t>
      </w:r>
      <w:r w:rsidR="008128EC" w:rsidRPr="00E51409">
        <w:rPr>
          <w:rFonts w:ascii="Arial" w:hAnsi="Arial" w:cs="Arial"/>
          <w:sz w:val="20"/>
          <w:szCs w:val="20"/>
        </w:rPr>
        <w:t xml:space="preserve">12,5% </w:t>
      </w:r>
      <w:r w:rsidR="005741F3" w:rsidRPr="00E51409">
        <w:rPr>
          <w:rFonts w:ascii="Arial" w:hAnsi="Arial" w:cs="Arial"/>
          <w:sz w:val="20"/>
          <w:szCs w:val="20"/>
        </w:rPr>
        <w:t>de las estudiantes de Décimo B,</w:t>
      </w:r>
      <w:r w:rsidR="00865E12" w:rsidRPr="00E51409">
        <w:rPr>
          <w:rFonts w:ascii="Arial" w:hAnsi="Arial" w:cs="Arial"/>
          <w:sz w:val="20"/>
          <w:szCs w:val="20"/>
        </w:rPr>
        <w:t xml:space="preserve"> </w:t>
      </w:r>
      <w:r w:rsidR="008128EC" w:rsidRPr="00E51409">
        <w:rPr>
          <w:rFonts w:ascii="Arial" w:hAnsi="Arial" w:cs="Arial"/>
          <w:sz w:val="20"/>
          <w:szCs w:val="20"/>
        </w:rPr>
        <w:t xml:space="preserve">en 6 meses </w:t>
      </w:r>
      <w:r w:rsidR="0065439C" w:rsidRPr="00E51409">
        <w:rPr>
          <w:rFonts w:ascii="Arial" w:hAnsi="Arial" w:cs="Arial"/>
          <w:sz w:val="20"/>
          <w:szCs w:val="20"/>
        </w:rPr>
        <w:t xml:space="preserve">consumen  una energía promedio </w:t>
      </w:r>
      <w:r w:rsidR="00745A47" w:rsidRPr="00E51409">
        <w:rPr>
          <w:rFonts w:ascii="Arial" w:hAnsi="Arial" w:cs="Arial"/>
          <w:sz w:val="20"/>
          <w:szCs w:val="20"/>
        </w:rPr>
        <w:t>d</w:t>
      </w:r>
      <w:r w:rsidR="0065439C" w:rsidRPr="00E51409">
        <w:rPr>
          <w:rFonts w:ascii="Arial" w:hAnsi="Arial" w:cs="Arial"/>
          <w:sz w:val="20"/>
          <w:szCs w:val="20"/>
        </w:rPr>
        <w:t xml:space="preserve">e </w:t>
      </w:r>
      <w:r w:rsidR="00B83B86" w:rsidRPr="00E51409">
        <w:rPr>
          <w:rFonts w:ascii="Arial" w:hAnsi="Arial" w:cs="Arial"/>
          <w:sz w:val="20"/>
          <w:szCs w:val="20"/>
        </w:rPr>
        <w:t xml:space="preserve">432-524 </w:t>
      </w:r>
      <w:r w:rsidR="00745A47" w:rsidRPr="00E51409">
        <w:rPr>
          <w:rFonts w:ascii="Arial" w:hAnsi="Arial" w:cs="Arial"/>
          <w:sz w:val="20"/>
          <w:szCs w:val="20"/>
        </w:rPr>
        <w:t>Kw</w:t>
      </w:r>
      <w:r w:rsidR="008128EC" w:rsidRPr="00E51409">
        <w:rPr>
          <w:rFonts w:ascii="Arial" w:hAnsi="Arial" w:cs="Arial"/>
          <w:sz w:val="20"/>
          <w:szCs w:val="20"/>
        </w:rPr>
        <w:t xml:space="preserve">/h. En los hogares de estas estudiantes, es donde se consume más energía, con respecto al resto de </w:t>
      </w:r>
      <w:r w:rsidR="00745A47" w:rsidRPr="00E51409">
        <w:rPr>
          <w:rFonts w:ascii="Arial" w:hAnsi="Arial" w:cs="Arial"/>
          <w:sz w:val="20"/>
          <w:szCs w:val="20"/>
        </w:rPr>
        <w:t>la población estudiada</w:t>
      </w:r>
      <w:r w:rsidR="008128EC" w:rsidRPr="00E51409">
        <w:rPr>
          <w:rFonts w:ascii="Arial" w:hAnsi="Arial" w:cs="Arial"/>
          <w:sz w:val="20"/>
          <w:szCs w:val="20"/>
        </w:rPr>
        <w:t xml:space="preserve">. Es recomendable que disminuyan el consumo ya que las cifras son muy altas. </w:t>
      </w:r>
      <w:r w:rsidR="0024142C" w:rsidRPr="00E51409">
        <w:rPr>
          <w:rFonts w:ascii="Arial" w:hAnsi="Arial" w:cs="Arial"/>
          <w:sz w:val="20"/>
          <w:szCs w:val="20"/>
        </w:rPr>
        <w:t>Veamos, por ejemplo,</w:t>
      </w:r>
      <w:r w:rsidR="00745A47" w:rsidRPr="00E51409">
        <w:rPr>
          <w:rFonts w:ascii="Arial" w:hAnsi="Arial" w:cs="Arial"/>
          <w:sz w:val="20"/>
          <w:szCs w:val="20"/>
        </w:rPr>
        <w:t xml:space="preserve"> lo que consume </w:t>
      </w:r>
      <w:r w:rsidR="00B83B86" w:rsidRPr="00E51409">
        <w:rPr>
          <w:rFonts w:ascii="Arial" w:hAnsi="Arial" w:cs="Arial"/>
          <w:sz w:val="20"/>
          <w:szCs w:val="20"/>
        </w:rPr>
        <w:t xml:space="preserve"> un</w:t>
      </w:r>
      <w:r w:rsidR="0024142C" w:rsidRPr="00E51409">
        <w:rPr>
          <w:rFonts w:ascii="Arial" w:hAnsi="Arial" w:cs="Arial"/>
          <w:sz w:val="20"/>
          <w:szCs w:val="20"/>
        </w:rPr>
        <w:t xml:space="preserve"> solo</w:t>
      </w:r>
      <w:r w:rsidR="00B83B86" w:rsidRPr="00E51409">
        <w:rPr>
          <w:rFonts w:ascii="Arial" w:hAnsi="Arial" w:cs="Arial"/>
          <w:sz w:val="20"/>
          <w:szCs w:val="20"/>
        </w:rPr>
        <w:t xml:space="preserve"> bombillo de 100</w:t>
      </w:r>
      <w:r w:rsidR="00745A47" w:rsidRPr="00E51409">
        <w:rPr>
          <w:rFonts w:ascii="Arial" w:hAnsi="Arial" w:cs="Arial"/>
          <w:sz w:val="20"/>
          <w:szCs w:val="20"/>
        </w:rPr>
        <w:t>w</w:t>
      </w:r>
      <w:r w:rsidR="0024142C" w:rsidRPr="00E51409">
        <w:rPr>
          <w:rFonts w:ascii="Arial" w:hAnsi="Arial" w:cs="Arial"/>
          <w:sz w:val="20"/>
          <w:szCs w:val="20"/>
        </w:rPr>
        <w:t>:</w:t>
      </w:r>
      <w:r w:rsidR="00745A47" w:rsidRPr="00E51409">
        <w:rPr>
          <w:rFonts w:ascii="Arial" w:hAnsi="Arial" w:cs="Arial"/>
          <w:sz w:val="20"/>
          <w:szCs w:val="20"/>
        </w:rPr>
        <w:t xml:space="preserve"> alrededor de 0.1 kw/h. Si lo utilizamos 6 horas diarias, en seis meses gastaría 108Kw/</w:t>
      </w:r>
      <w:r w:rsidR="0024142C" w:rsidRPr="00E51409">
        <w:rPr>
          <w:rFonts w:ascii="Arial" w:hAnsi="Arial" w:cs="Arial"/>
          <w:sz w:val="20"/>
          <w:szCs w:val="20"/>
        </w:rPr>
        <w:t>h, lo que no favorece al ambiente ni a la economía del hogar</w:t>
      </w:r>
      <w:r w:rsidR="00745A47" w:rsidRPr="00E51409">
        <w:rPr>
          <w:rFonts w:ascii="Arial" w:hAnsi="Arial" w:cs="Arial"/>
          <w:sz w:val="20"/>
          <w:szCs w:val="20"/>
        </w:rPr>
        <w:t xml:space="preserve">  Por esto, debemos aprovechar la luz del sol y tratar de reducir el tiempo que dejamos encendid</w:t>
      </w:r>
      <w:r w:rsidR="0024142C" w:rsidRPr="00E51409">
        <w:rPr>
          <w:rFonts w:ascii="Arial" w:hAnsi="Arial" w:cs="Arial"/>
          <w:sz w:val="20"/>
          <w:szCs w:val="20"/>
        </w:rPr>
        <w:t>as las luces</w:t>
      </w:r>
      <w:r w:rsidR="00745A47" w:rsidRPr="00E51409">
        <w:rPr>
          <w:rFonts w:ascii="Arial" w:hAnsi="Arial" w:cs="Arial"/>
          <w:sz w:val="20"/>
          <w:szCs w:val="20"/>
        </w:rPr>
        <w:t xml:space="preserve">. Otra alternativa es utilizar </w:t>
      </w:r>
      <w:r w:rsidR="0024142C" w:rsidRPr="00E51409">
        <w:rPr>
          <w:rFonts w:ascii="Arial" w:hAnsi="Arial" w:cs="Arial"/>
          <w:sz w:val="20"/>
          <w:szCs w:val="20"/>
        </w:rPr>
        <w:t xml:space="preserve">aquellos bombillos llamados </w:t>
      </w:r>
      <w:r w:rsidR="00745A47" w:rsidRPr="00E51409">
        <w:rPr>
          <w:rFonts w:ascii="Arial" w:hAnsi="Arial" w:cs="Arial"/>
          <w:sz w:val="20"/>
          <w:szCs w:val="20"/>
        </w:rPr>
        <w:t>ahorrador</w:t>
      </w:r>
      <w:r w:rsidR="0024142C" w:rsidRPr="00E51409">
        <w:rPr>
          <w:rFonts w:ascii="Arial" w:hAnsi="Arial" w:cs="Arial"/>
          <w:sz w:val="20"/>
          <w:szCs w:val="20"/>
        </w:rPr>
        <w:t>e</w:t>
      </w:r>
      <w:r w:rsidR="00745A47" w:rsidRPr="00E51409">
        <w:rPr>
          <w:rFonts w:ascii="Arial" w:hAnsi="Arial" w:cs="Arial"/>
          <w:sz w:val="20"/>
          <w:szCs w:val="20"/>
        </w:rPr>
        <w:t xml:space="preserve">s, ya que utilizan tan solo </w:t>
      </w:r>
      <w:r w:rsidR="0024142C" w:rsidRPr="00E51409">
        <w:rPr>
          <w:rFonts w:ascii="Arial" w:hAnsi="Arial" w:cs="Arial"/>
          <w:sz w:val="20"/>
          <w:szCs w:val="20"/>
        </w:rPr>
        <w:t xml:space="preserve">unos </w:t>
      </w:r>
      <w:r w:rsidR="00745A47" w:rsidRPr="00E51409">
        <w:rPr>
          <w:rFonts w:ascii="Arial" w:hAnsi="Arial" w:cs="Arial"/>
          <w:sz w:val="20"/>
          <w:szCs w:val="20"/>
        </w:rPr>
        <w:t>25w.</w:t>
      </w:r>
    </w:p>
    <w:p w:rsidR="005741F3" w:rsidRPr="00E51409" w:rsidRDefault="005741F3">
      <w:pPr>
        <w:rPr>
          <w:rFonts w:ascii="Arial" w:hAnsi="Arial" w:cs="Arial"/>
          <w:sz w:val="20"/>
          <w:szCs w:val="20"/>
        </w:rPr>
      </w:pPr>
    </w:p>
    <w:p w:rsidR="0059210B" w:rsidRPr="00E51409" w:rsidRDefault="0059210B" w:rsidP="0065439C">
      <w:pPr>
        <w:jc w:val="center"/>
        <w:rPr>
          <w:rFonts w:ascii="Arial" w:hAnsi="Arial" w:cs="Arial"/>
          <w:b/>
          <w:sz w:val="20"/>
          <w:szCs w:val="20"/>
        </w:rPr>
      </w:pPr>
      <w:r w:rsidRPr="00E51409">
        <w:rPr>
          <w:rFonts w:ascii="Arial" w:hAnsi="Arial" w:cs="Arial"/>
          <w:b/>
          <w:sz w:val="20"/>
          <w:szCs w:val="20"/>
        </w:rPr>
        <w:t>Gráfica Nº1: Histograma de frecuencias</w:t>
      </w:r>
      <w:r w:rsidR="0024142C" w:rsidRPr="00E51409">
        <w:rPr>
          <w:rFonts w:ascii="Arial" w:hAnsi="Arial" w:cs="Arial"/>
          <w:b/>
          <w:sz w:val="20"/>
          <w:szCs w:val="20"/>
        </w:rPr>
        <w:t xml:space="preserve"> referente a la energía promedio consumida en 6 meses por las estudiantes del grado décimo B</w:t>
      </w:r>
    </w:p>
    <w:p w:rsidR="0059210B" w:rsidRPr="00E51409" w:rsidRDefault="0024142C" w:rsidP="0065439C">
      <w:pPr>
        <w:jc w:val="center"/>
        <w:rPr>
          <w:rFonts w:ascii="Arial" w:hAnsi="Arial" w:cs="Arial"/>
          <w:sz w:val="20"/>
          <w:szCs w:val="20"/>
        </w:rPr>
      </w:pPr>
      <w:r w:rsidRPr="00E51409">
        <w:rPr>
          <w:rFonts w:ascii="Arial" w:hAnsi="Arial" w:cs="Arial"/>
          <w:noProof/>
          <w:sz w:val="20"/>
          <w:szCs w:val="20"/>
          <w:lang w:eastAsia="es-ES"/>
        </w:rPr>
        <w:pict>
          <v:group id="_x0000_s1032" style="position:absolute;left:0;text-align:left;margin-left:149.75pt;margin-top:34.15pt;width:262.4pt;height:119.45pt;z-index:251670528" coordorigin="4075,10305" coordsize="5248,2389">
            <v:shapetype id="_x0000_t202" coordsize="21600,21600" o:spt="202" path="m,l,21600r21600,l21600,xe">
              <v:stroke joinstyle="miter"/>
              <v:path gradientshapeok="t" o:connecttype="rect"/>
            </v:shapetype>
            <v:shape id="5 Cuadro de texto" o:spid="_x0000_s1026" type="#_x0000_t202" style="position:absolute;left:4075;top:10528;width:588;height:45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" fillcolor="white [3201]" strokecolor="white [3212]" strokeweight=".5pt">
              <v:textbox>
                <w:txbxContent>
                  <w:p w:rsidR="00197461" w:rsidRDefault="00197461">
                    <w:r>
                      <w:t>9</w:t>
                    </w:r>
                  </w:p>
                </w:txbxContent>
              </v:textbox>
            </v:shape>
            <v:shape id="6 Cuadro de texto" o:spid="_x0000_s1029" type="#_x0000_t202" style="position:absolute;left:5146;top:10305;width:754;height:45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" fillcolor="white [3201]" strokecolor="white [3212]" strokeweight=".5pt">
              <v:textbox>
                <w:txbxContent>
                  <w:p w:rsidR="00197461" w:rsidRDefault="00197461" w:rsidP="00197461">
                    <w:r>
                      <w:t>10</w:t>
                    </w:r>
                  </w:p>
                </w:txbxContent>
              </v:textbox>
            </v:shape>
            <v:shape id="7 Cuadro de texto" o:spid="_x0000_s1027" type="#_x0000_t202" style="position:absolute;left:7502;top:12244;width:588;height:45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" fillcolor="white [3201]" strokecolor="white [3212]" strokeweight=".5pt">
              <v:textbox>
                <w:txbxContent>
                  <w:p w:rsidR="00197461" w:rsidRDefault="00197461" w:rsidP="00197461">
                    <w:r>
                      <w:t>0</w:t>
                    </w:r>
                  </w:p>
                </w:txbxContent>
              </v:textbox>
            </v:shape>
            <v:shape id="8 Cuadro de texto" o:spid="_x0000_s1028" type="#_x0000_t202" style="position:absolute;left:6378;top:11794;width:588;height:45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" fillcolor="white [3201]" strokecolor="white [3212]" strokeweight=".5pt">
              <v:textbox>
                <w:txbxContent>
                  <w:p w:rsidR="00197461" w:rsidRDefault="00197461" w:rsidP="00197461">
                    <w:r>
                      <w:t>2</w:t>
                    </w:r>
                  </w:p>
                </w:txbxContent>
              </v:textbox>
            </v:shape>
            <v:shape id="10 Cuadro de texto" o:spid="_x0000_s1030" type="#_x0000_t202" style="position:absolute;left:8734;top:11595;width:589;height:45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" fillcolor="white [3201]" strokecolor="white [3212]" strokeweight=".5pt">
              <v:textbox>
                <w:txbxContent>
                  <w:p w:rsidR="00197461" w:rsidRDefault="00197461" w:rsidP="00197461">
                    <w:r>
                      <w:t>3</w:t>
                    </w:r>
                  </w:p>
                </w:txbxContent>
              </v:textbox>
            </v:shape>
          </v:group>
        </w:pict>
      </w:r>
      <w:r w:rsidR="0059210B" w:rsidRPr="00E51409">
        <w:rPr>
          <w:rFonts w:ascii="Arial" w:hAnsi="Arial" w:cs="Arial"/>
          <w:noProof/>
          <w:sz w:val="20"/>
          <w:szCs w:val="20"/>
          <w:lang w:eastAsia="es-ES"/>
        </w:rPr>
        <w:drawing>
          <wp:inline distT="0" distB="0" distL="0" distR="0">
            <wp:extent cx="4572000" cy="274320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B4BAC" w:rsidRDefault="0024142C" w:rsidP="00E51409">
      <w:pPr>
        <w:jc w:val="both"/>
        <w:rPr>
          <w:rFonts w:ascii="Arial" w:hAnsi="Arial" w:cs="Arial"/>
          <w:sz w:val="20"/>
          <w:szCs w:val="20"/>
        </w:rPr>
      </w:pPr>
      <w:r w:rsidRPr="00E51409">
        <w:rPr>
          <w:rFonts w:ascii="Arial" w:hAnsi="Arial" w:cs="Arial"/>
          <w:sz w:val="20"/>
          <w:szCs w:val="20"/>
        </w:rPr>
        <w:lastRenderedPageBreak/>
        <w:t>De acuerd</w:t>
      </w:r>
      <w:r w:rsidR="00C66460" w:rsidRPr="00E51409">
        <w:rPr>
          <w:rFonts w:ascii="Arial" w:hAnsi="Arial" w:cs="Arial"/>
          <w:sz w:val="20"/>
          <w:szCs w:val="20"/>
        </w:rPr>
        <w:t>o al histograma de frecuencias</w:t>
      </w:r>
      <w:r w:rsidR="004B4BAC" w:rsidRPr="00E51409">
        <w:rPr>
          <w:rFonts w:ascii="Arial" w:hAnsi="Arial" w:cs="Arial"/>
          <w:sz w:val="20"/>
          <w:szCs w:val="20"/>
        </w:rPr>
        <w:t xml:space="preserve"> </w:t>
      </w:r>
      <w:r w:rsidR="00C66460" w:rsidRPr="00E51409">
        <w:rPr>
          <w:rFonts w:ascii="Arial" w:hAnsi="Arial" w:cs="Arial"/>
          <w:sz w:val="20"/>
          <w:szCs w:val="20"/>
        </w:rPr>
        <w:t xml:space="preserve">la mayoría de las alumnas, es decir, </w:t>
      </w:r>
      <w:r w:rsidRPr="00E51409">
        <w:rPr>
          <w:rFonts w:ascii="Arial" w:hAnsi="Arial" w:cs="Arial"/>
          <w:sz w:val="20"/>
          <w:szCs w:val="20"/>
        </w:rPr>
        <w:t xml:space="preserve">10 </w:t>
      </w:r>
      <w:r w:rsidR="004B4BAC" w:rsidRPr="00E51409">
        <w:rPr>
          <w:rFonts w:ascii="Arial" w:hAnsi="Arial" w:cs="Arial"/>
          <w:sz w:val="20"/>
          <w:szCs w:val="20"/>
        </w:rPr>
        <w:t xml:space="preserve">de </w:t>
      </w:r>
      <w:r w:rsidRPr="00E51409">
        <w:rPr>
          <w:rFonts w:ascii="Arial" w:hAnsi="Arial" w:cs="Arial"/>
          <w:sz w:val="20"/>
          <w:szCs w:val="20"/>
        </w:rPr>
        <w:t xml:space="preserve">las 24 </w:t>
      </w:r>
      <w:r w:rsidR="00C66460" w:rsidRPr="00E51409">
        <w:rPr>
          <w:rFonts w:ascii="Arial" w:hAnsi="Arial" w:cs="Arial"/>
          <w:sz w:val="20"/>
          <w:szCs w:val="20"/>
        </w:rPr>
        <w:t xml:space="preserve">estudiantes, </w:t>
      </w:r>
      <w:r w:rsidR="004B4BAC" w:rsidRPr="00E51409">
        <w:rPr>
          <w:rFonts w:ascii="Arial" w:hAnsi="Arial" w:cs="Arial"/>
          <w:sz w:val="20"/>
          <w:szCs w:val="20"/>
        </w:rPr>
        <w:t xml:space="preserve"> gastan </w:t>
      </w:r>
      <w:r w:rsidR="00267240" w:rsidRPr="00E51409">
        <w:rPr>
          <w:rFonts w:ascii="Arial" w:hAnsi="Arial" w:cs="Arial"/>
          <w:sz w:val="20"/>
          <w:szCs w:val="20"/>
        </w:rPr>
        <w:t>en seis mes</w:t>
      </w:r>
      <w:r w:rsidR="00C66460" w:rsidRPr="00E51409">
        <w:rPr>
          <w:rFonts w:ascii="Arial" w:hAnsi="Arial" w:cs="Arial"/>
          <w:sz w:val="20"/>
          <w:szCs w:val="20"/>
        </w:rPr>
        <w:t xml:space="preserve">es entre 153 y 245 kw/h. Según las tarifas de energía de la empresa administradora de energía CODENSA, </w:t>
      </w:r>
      <w:r w:rsidR="00267240" w:rsidRPr="00E51409">
        <w:rPr>
          <w:rFonts w:ascii="Arial" w:hAnsi="Arial" w:cs="Arial"/>
          <w:sz w:val="20"/>
          <w:szCs w:val="20"/>
        </w:rPr>
        <w:t xml:space="preserve">tomando los valores del </w:t>
      </w:r>
      <w:r w:rsidR="00C66460" w:rsidRPr="00E51409">
        <w:rPr>
          <w:rFonts w:ascii="Arial" w:hAnsi="Arial" w:cs="Arial"/>
          <w:sz w:val="20"/>
          <w:szCs w:val="20"/>
        </w:rPr>
        <w:t>mes de abril del año 2013</w:t>
      </w:r>
      <w:r w:rsidR="00267240" w:rsidRPr="00E51409">
        <w:rPr>
          <w:rFonts w:ascii="Arial" w:hAnsi="Arial" w:cs="Arial"/>
          <w:sz w:val="20"/>
          <w:szCs w:val="20"/>
        </w:rPr>
        <w:t>,</w:t>
      </w:r>
      <w:r w:rsidR="00C66460" w:rsidRPr="00E51409">
        <w:rPr>
          <w:rFonts w:ascii="Arial" w:hAnsi="Arial" w:cs="Arial"/>
          <w:sz w:val="20"/>
          <w:szCs w:val="20"/>
        </w:rPr>
        <w:t xml:space="preserve"> el estrato 4 debe pagar 334.5455</w:t>
      </w:r>
      <w:r w:rsidR="004F1B15" w:rsidRPr="00E51409">
        <w:rPr>
          <w:rFonts w:ascii="Arial" w:hAnsi="Arial" w:cs="Arial"/>
          <w:sz w:val="20"/>
          <w:szCs w:val="20"/>
        </w:rPr>
        <w:t xml:space="preserve"> pesos por un kw. Si en un mes gastan alrededor de 190kw, en seis meses habrán gastado 1140kw lo que correspondería a</w:t>
      </w:r>
      <w:r w:rsidR="00267240" w:rsidRPr="00E51409">
        <w:rPr>
          <w:rFonts w:ascii="Arial" w:hAnsi="Arial" w:cs="Arial"/>
          <w:sz w:val="20"/>
          <w:szCs w:val="20"/>
        </w:rPr>
        <w:t xml:space="preserve"> un costo de</w:t>
      </w:r>
      <w:r w:rsidR="004F1B15" w:rsidRPr="00E51409">
        <w:rPr>
          <w:rFonts w:ascii="Arial" w:hAnsi="Arial" w:cs="Arial"/>
          <w:sz w:val="20"/>
          <w:szCs w:val="20"/>
        </w:rPr>
        <w:t xml:space="preserve"> </w:t>
      </w:r>
      <w:r w:rsidR="00267240" w:rsidRPr="00E51409">
        <w:rPr>
          <w:rFonts w:ascii="Arial" w:hAnsi="Arial" w:cs="Arial"/>
          <w:sz w:val="20"/>
          <w:szCs w:val="20"/>
        </w:rPr>
        <w:t>381381,87 pesos. Ésta es una suma considerable de dinero, por lo que se aconseja disminuir el consumo de energía.</w:t>
      </w:r>
    </w:p>
    <w:p w:rsidR="00137B1F" w:rsidRPr="00E51409" w:rsidRDefault="00137B1F" w:rsidP="00E51409">
      <w:pPr>
        <w:jc w:val="both"/>
        <w:rPr>
          <w:rFonts w:ascii="Arial" w:hAnsi="Arial" w:cs="Arial"/>
          <w:sz w:val="20"/>
          <w:szCs w:val="20"/>
        </w:rPr>
      </w:pPr>
    </w:p>
    <w:p w:rsidR="0059210B" w:rsidRPr="00E51409" w:rsidRDefault="0059210B" w:rsidP="0065439C">
      <w:pPr>
        <w:jc w:val="center"/>
        <w:rPr>
          <w:rFonts w:ascii="Arial" w:hAnsi="Arial" w:cs="Arial"/>
          <w:b/>
          <w:sz w:val="20"/>
          <w:szCs w:val="20"/>
        </w:rPr>
      </w:pPr>
      <w:r w:rsidRPr="00E51409">
        <w:rPr>
          <w:rFonts w:ascii="Arial" w:hAnsi="Arial" w:cs="Arial"/>
          <w:b/>
          <w:sz w:val="20"/>
          <w:szCs w:val="20"/>
        </w:rPr>
        <w:t>Gráfica Nº2: Polígono de frecuencias</w:t>
      </w:r>
      <w:r w:rsidR="000D5823" w:rsidRPr="00E51409">
        <w:rPr>
          <w:rFonts w:ascii="Arial" w:hAnsi="Arial" w:cs="Arial"/>
          <w:b/>
          <w:sz w:val="20"/>
          <w:szCs w:val="20"/>
        </w:rPr>
        <w:t xml:space="preserve"> referente a la energía promedio consumida en 6 meses por las estudiantes del grado décimo B</w:t>
      </w:r>
    </w:p>
    <w:p w:rsidR="00267240" w:rsidRPr="00E51409" w:rsidRDefault="00267240" w:rsidP="00267240">
      <w:pPr>
        <w:jc w:val="center"/>
        <w:rPr>
          <w:rFonts w:ascii="Arial" w:hAnsi="Arial" w:cs="Arial"/>
          <w:sz w:val="20"/>
          <w:szCs w:val="20"/>
        </w:rPr>
      </w:pPr>
      <w:r w:rsidRPr="00E51409">
        <w:rPr>
          <w:rFonts w:ascii="Arial" w:hAnsi="Arial" w:cs="Arial"/>
          <w:noProof/>
          <w:sz w:val="20"/>
          <w:szCs w:val="20"/>
          <w:lang w:eastAsia="es-ES"/>
        </w:rPr>
        <w:drawing>
          <wp:inline distT="0" distB="0" distL="0" distR="0">
            <wp:extent cx="4572000" cy="2743200"/>
            <wp:effectExtent l="0" t="0" r="19050" b="19050"/>
            <wp:docPr id="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16ED5" w:rsidRDefault="004B4BAC" w:rsidP="00E51409">
      <w:pPr>
        <w:jc w:val="both"/>
        <w:rPr>
          <w:rFonts w:ascii="Arial" w:hAnsi="Arial" w:cs="Arial"/>
          <w:sz w:val="20"/>
          <w:szCs w:val="20"/>
        </w:rPr>
      </w:pPr>
      <w:r w:rsidRPr="00E51409">
        <w:rPr>
          <w:rFonts w:ascii="Arial" w:hAnsi="Arial" w:cs="Arial"/>
          <w:sz w:val="20"/>
          <w:szCs w:val="20"/>
        </w:rPr>
        <w:t xml:space="preserve">Podemos observar que la mayoría de las alumnas gastan entre 153 y 245 kw/h. </w:t>
      </w:r>
      <w:r w:rsidR="00616ED5" w:rsidRPr="00E51409">
        <w:rPr>
          <w:rFonts w:ascii="Arial" w:hAnsi="Arial" w:cs="Arial"/>
          <w:sz w:val="20"/>
          <w:szCs w:val="20"/>
        </w:rPr>
        <w:t xml:space="preserve">Éste es un aspecto que es favorable, ya que se puede analizar que gran parte de la población estudiada consume una cantidad de energía que supone el segundo menor gasto. </w:t>
      </w:r>
      <w:r w:rsidRPr="00E51409">
        <w:rPr>
          <w:rFonts w:ascii="Arial" w:hAnsi="Arial" w:cs="Arial"/>
          <w:sz w:val="20"/>
          <w:szCs w:val="20"/>
        </w:rPr>
        <w:t xml:space="preserve">Contrastando, se puede </w:t>
      </w:r>
      <w:r w:rsidR="00267240" w:rsidRPr="00E51409">
        <w:rPr>
          <w:rFonts w:ascii="Arial" w:hAnsi="Arial" w:cs="Arial"/>
          <w:sz w:val="20"/>
          <w:szCs w:val="20"/>
        </w:rPr>
        <w:t>evidenci</w:t>
      </w:r>
      <w:r w:rsidRPr="00E51409">
        <w:rPr>
          <w:rFonts w:ascii="Arial" w:hAnsi="Arial" w:cs="Arial"/>
          <w:sz w:val="20"/>
          <w:szCs w:val="20"/>
        </w:rPr>
        <w:t xml:space="preserve">ar que ninguna de las estudiantes </w:t>
      </w:r>
      <w:r w:rsidR="00616ED5" w:rsidRPr="00E51409">
        <w:rPr>
          <w:rFonts w:ascii="Arial" w:hAnsi="Arial" w:cs="Arial"/>
          <w:sz w:val="20"/>
          <w:szCs w:val="20"/>
        </w:rPr>
        <w:t>consume</w:t>
      </w:r>
      <w:r w:rsidRPr="00E51409">
        <w:rPr>
          <w:rFonts w:ascii="Arial" w:hAnsi="Arial" w:cs="Arial"/>
          <w:sz w:val="20"/>
          <w:szCs w:val="20"/>
        </w:rPr>
        <w:t xml:space="preserve"> de 339-431 kw/h</w:t>
      </w:r>
      <w:r w:rsidR="00267240" w:rsidRPr="00E51409">
        <w:rPr>
          <w:rFonts w:ascii="Arial" w:hAnsi="Arial" w:cs="Arial"/>
          <w:sz w:val="20"/>
          <w:szCs w:val="20"/>
        </w:rPr>
        <w:t xml:space="preserve">. </w:t>
      </w:r>
      <w:r w:rsidR="00616ED5" w:rsidRPr="00E51409">
        <w:rPr>
          <w:rFonts w:ascii="Arial" w:hAnsi="Arial" w:cs="Arial"/>
          <w:sz w:val="20"/>
          <w:szCs w:val="20"/>
        </w:rPr>
        <w:t>Esto es también favorable ya que es uno de los intervalos que contiene el mayor gasto de energía, y la cantidad de estudiantes que se encuentran en él es nula.</w:t>
      </w:r>
    </w:p>
    <w:p w:rsidR="00137B1F" w:rsidRPr="00E51409" w:rsidRDefault="00137B1F" w:rsidP="00E51409">
      <w:pPr>
        <w:jc w:val="both"/>
        <w:rPr>
          <w:rFonts w:ascii="Arial" w:hAnsi="Arial" w:cs="Arial"/>
          <w:sz w:val="20"/>
          <w:szCs w:val="20"/>
        </w:rPr>
      </w:pPr>
    </w:p>
    <w:p w:rsidR="0059210B" w:rsidRPr="00E51409" w:rsidRDefault="0059210B" w:rsidP="0065439C">
      <w:pPr>
        <w:jc w:val="center"/>
        <w:rPr>
          <w:rFonts w:ascii="Arial" w:hAnsi="Arial" w:cs="Arial"/>
          <w:b/>
          <w:sz w:val="20"/>
          <w:szCs w:val="20"/>
        </w:rPr>
      </w:pPr>
      <w:r w:rsidRPr="00E51409">
        <w:rPr>
          <w:rFonts w:ascii="Arial" w:hAnsi="Arial" w:cs="Arial"/>
          <w:b/>
          <w:sz w:val="20"/>
          <w:szCs w:val="20"/>
        </w:rPr>
        <w:t>Gráfica Nº3: Ojiva de frecuencias</w:t>
      </w:r>
      <w:r w:rsidR="000D5823" w:rsidRPr="00E51409">
        <w:rPr>
          <w:rFonts w:ascii="Arial" w:hAnsi="Arial" w:cs="Arial"/>
          <w:b/>
          <w:sz w:val="20"/>
          <w:szCs w:val="20"/>
        </w:rPr>
        <w:t xml:space="preserve"> referente a la energía promedio consumida en 6 meses por las estudiantes del grado décimo B</w:t>
      </w:r>
    </w:p>
    <w:p w:rsidR="0059210B" w:rsidRPr="00E51409" w:rsidRDefault="0059210B" w:rsidP="0065439C">
      <w:pPr>
        <w:jc w:val="center"/>
        <w:rPr>
          <w:rFonts w:ascii="Arial" w:hAnsi="Arial" w:cs="Arial"/>
          <w:sz w:val="20"/>
          <w:szCs w:val="20"/>
        </w:rPr>
      </w:pPr>
      <w:r w:rsidRPr="00E51409">
        <w:rPr>
          <w:rFonts w:ascii="Arial" w:hAnsi="Arial" w:cs="Arial"/>
          <w:noProof/>
          <w:sz w:val="20"/>
          <w:szCs w:val="20"/>
          <w:lang w:eastAsia="es-ES"/>
        </w:rPr>
        <w:lastRenderedPageBreak/>
        <w:drawing>
          <wp:inline distT="0" distB="0" distL="0" distR="0">
            <wp:extent cx="4711976" cy="2660512"/>
            <wp:effectExtent l="19050" t="0" r="12424" b="6488"/>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1E8D" w:rsidRDefault="00773CC6" w:rsidP="00E51409">
      <w:pPr>
        <w:jc w:val="both"/>
        <w:rPr>
          <w:rFonts w:ascii="Arial" w:hAnsi="Arial" w:cs="Arial"/>
          <w:sz w:val="20"/>
          <w:szCs w:val="20"/>
        </w:rPr>
      </w:pPr>
      <w:r w:rsidRPr="00E51409">
        <w:rPr>
          <w:rFonts w:ascii="Arial" w:hAnsi="Arial" w:cs="Arial"/>
          <w:sz w:val="20"/>
          <w:szCs w:val="20"/>
        </w:rPr>
        <w:t>Podemos</w:t>
      </w:r>
      <w:r w:rsidR="00763CAD" w:rsidRPr="00E51409">
        <w:rPr>
          <w:rFonts w:ascii="Arial" w:hAnsi="Arial" w:cs="Arial"/>
          <w:sz w:val="20"/>
          <w:szCs w:val="20"/>
        </w:rPr>
        <w:t xml:space="preserve"> observar que </w:t>
      </w:r>
      <w:bookmarkStart w:id="0" w:name="_GoBack"/>
      <w:bookmarkEnd w:id="0"/>
      <w:r w:rsidRPr="00E51409">
        <w:rPr>
          <w:rFonts w:ascii="Arial" w:hAnsi="Arial" w:cs="Arial"/>
          <w:sz w:val="20"/>
          <w:szCs w:val="20"/>
        </w:rPr>
        <w:t xml:space="preserve">la gráfica tiene una forma creciente y </w:t>
      </w:r>
      <w:r w:rsidR="009F1E06" w:rsidRPr="00E51409">
        <w:rPr>
          <w:rFonts w:ascii="Arial" w:hAnsi="Arial" w:cs="Arial"/>
          <w:sz w:val="20"/>
          <w:szCs w:val="20"/>
        </w:rPr>
        <w:t xml:space="preserve">el número de estudiantes es directamente proporcional a la energía promedio que se consume en 6 meses, </w:t>
      </w:r>
      <w:r w:rsidRPr="00E51409">
        <w:rPr>
          <w:rFonts w:ascii="Arial" w:hAnsi="Arial" w:cs="Arial"/>
          <w:sz w:val="20"/>
          <w:szCs w:val="20"/>
        </w:rPr>
        <w:t xml:space="preserve">lo que significa que  la cantidad de estudiantes aumenta, a medida que </w:t>
      </w:r>
      <w:r w:rsidR="009F1E06" w:rsidRPr="00E51409">
        <w:rPr>
          <w:rFonts w:ascii="Arial" w:hAnsi="Arial" w:cs="Arial"/>
          <w:sz w:val="20"/>
          <w:szCs w:val="20"/>
        </w:rPr>
        <w:t xml:space="preserve">aumenta </w:t>
      </w:r>
      <w:r w:rsidRPr="00E51409">
        <w:rPr>
          <w:rFonts w:ascii="Arial" w:hAnsi="Arial" w:cs="Arial"/>
          <w:sz w:val="20"/>
          <w:szCs w:val="20"/>
        </w:rPr>
        <w:t>la cantidad de energía consumida</w:t>
      </w:r>
      <w:r w:rsidR="00470EAC" w:rsidRPr="00E51409">
        <w:rPr>
          <w:rFonts w:ascii="Arial" w:hAnsi="Arial" w:cs="Arial"/>
          <w:sz w:val="20"/>
          <w:szCs w:val="20"/>
        </w:rPr>
        <w:t>. É</w:t>
      </w:r>
      <w:r w:rsidRPr="00E51409">
        <w:rPr>
          <w:rFonts w:ascii="Arial" w:hAnsi="Arial" w:cs="Arial"/>
          <w:sz w:val="20"/>
          <w:szCs w:val="20"/>
        </w:rPr>
        <w:t>ste es un aspecto negativo ya que la gráfica debería estar de forma decreciente, donde el número de estudiantes disminuyera al aumentar la c</w:t>
      </w:r>
      <w:r w:rsidR="00470EAC" w:rsidRPr="00E51409">
        <w:rPr>
          <w:rFonts w:ascii="Arial" w:hAnsi="Arial" w:cs="Arial"/>
          <w:sz w:val="20"/>
          <w:szCs w:val="20"/>
        </w:rPr>
        <w:t>antidad de energía que se gasta. De esta manera, la mayoría de estudiantes consumiría la menor cantidad de energía. Por ello, debemos ahorrar energía en casa</w:t>
      </w:r>
      <w:r w:rsidR="00581E8D" w:rsidRPr="00E51409">
        <w:rPr>
          <w:rFonts w:ascii="Arial" w:hAnsi="Arial" w:cs="Arial"/>
          <w:sz w:val="20"/>
          <w:szCs w:val="20"/>
        </w:rPr>
        <w:t>, ya que menores consumos de energía se traducen en menor contaminación, por tanto una ventaja para nuestra salud.</w:t>
      </w:r>
    </w:p>
    <w:p w:rsidR="00137B1F" w:rsidRPr="00E51409" w:rsidRDefault="00137B1F" w:rsidP="00E51409">
      <w:pPr>
        <w:jc w:val="both"/>
        <w:rPr>
          <w:rFonts w:ascii="Arial" w:hAnsi="Arial" w:cs="Arial"/>
          <w:sz w:val="20"/>
          <w:szCs w:val="20"/>
        </w:rPr>
      </w:pPr>
    </w:p>
    <w:p w:rsidR="0059210B" w:rsidRPr="00E51409" w:rsidRDefault="0059210B" w:rsidP="0065439C">
      <w:pPr>
        <w:jc w:val="center"/>
        <w:rPr>
          <w:rFonts w:ascii="Arial" w:hAnsi="Arial" w:cs="Arial"/>
          <w:b/>
          <w:sz w:val="20"/>
          <w:szCs w:val="20"/>
        </w:rPr>
      </w:pPr>
      <w:r w:rsidRPr="00E51409">
        <w:rPr>
          <w:rFonts w:ascii="Arial" w:hAnsi="Arial" w:cs="Arial"/>
          <w:b/>
          <w:sz w:val="20"/>
          <w:szCs w:val="20"/>
        </w:rPr>
        <w:t>Gráfica Nº4: Ojiva porcentual</w:t>
      </w:r>
      <w:r w:rsidR="000D5823" w:rsidRPr="00E51409">
        <w:rPr>
          <w:rFonts w:ascii="Arial" w:hAnsi="Arial" w:cs="Arial"/>
          <w:b/>
          <w:sz w:val="20"/>
          <w:szCs w:val="20"/>
        </w:rPr>
        <w:t xml:space="preserve"> referente a la energía promedio consumida en 6 meses por las estudiantes del grado décimo B</w:t>
      </w:r>
    </w:p>
    <w:p w:rsidR="0065439C" w:rsidRPr="00E51409" w:rsidRDefault="00581E8D" w:rsidP="0065439C">
      <w:pPr>
        <w:jc w:val="center"/>
        <w:rPr>
          <w:rFonts w:ascii="Arial" w:hAnsi="Arial" w:cs="Arial"/>
          <w:b/>
          <w:sz w:val="20"/>
          <w:szCs w:val="20"/>
        </w:rPr>
      </w:pPr>
      <w:r w:rsidRPr="00E51409">
        <w:rPr>
          <w:rFonts w:ascii="Arial" w:hAnsi="Arial" w:cs="Arial"/>
          <w:b/>
          <w:noProof/>
          <w:sz w:val="20"/>
          <w:szCs w:val="20"/>
          <w:lang w:eastAsia="es-ES"/>
        </w:rPr>
        <w:drawing>
          <wp:inline distT="0" distB="0" distL="0" distR="0">
            <wp:extent cx="4575562" cy="2740025"/>
            <wp:effectExtent l="19050" t="0" r="15488" b="3175"/>
            <wp:docPr id="11" name="11 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466A" w:rsidRPr="00E51409" w:rsidRDefault="0065439C" w:rsidP="00E51409">
      <w:pPr>
        <w:jc w:val="both"/>
        <w:rPr>
          <w:rFonts w:ascii="Arial" w:hAnsi="Arial" w:cs="Arial"/>
          <w:sz w:val="20"/>
          <w:szCs w:val="20"/>
        </w:rPr>
      </w:pPr>
      <w:r w:rsidRPr="00E51409">
        <w:rPr>
          <w:rFonts w:ascii="Arial" w:hAnsi="Arial" w:cs="Arial"/>
          <w:sz w:val="20"/>
          <w:szCs w:val="20"/>
        </w:rPr>
        <w:t>Se puede evidenciar que el 50%  de las estudiantes consumen entre 153 y 245 kw/h.</w:t>
      </w:r>
      <w:r w:rsidR="00FD466A" w:rsidRPr="00E51409">
        <w:rPr>
          <w:rFonts w:ascii="Arial" w:hAnsi="Arial" w:cs="Arial"/>
          <w:sz w:val="20"/>
          <w:szCs w:val="20"/>
        </w:rPr>
        <w:t xml:space="preserve"> Lo ideal sería que consumieran entre 60 y 152 kw/h.  Insistimos en que debemos ahorrar energía en cada uno de nuestros hogares, </w:t>
      </w:r>
      <w:r w:rsidR="00FD466A" w:rsidRPr="00E51409">
        <w:rPr>
          <w:rFonts w:ascii="Arial" w:hAnsi="Arial" w:cs="Arial"/>
          <w:sz w:val="20"/>
          <w:szCs w:val="20"/>
        </w:rPr>
        <w:lastRenderedPageBreak/>
        <w:t>pues por cada kilowatt de electricidad que se ahorre en casa, se evita la emisión de un kilogramo de dióxido de carbono en la central térmica donde se consume ese carbón o petróleo que genera esa electricidad. Para generar conciencia acerca del consumo de energía, a continuación vamos a mostrar cuantos watts por hora gastan algunos de los electrodomésticos más comunes:</w:t>
      </w:r>
    </w:p>
    <w:p w:rsidR="00FD466A" w:rsidRPr="00E51409" w:rsidRDefault="00FD466A" w:rsidP="00E51409">
      <w:pPr>
        <w:jc w:val="both"/>
        <w:rPr>
          <w:rFonts w:ascii="Arial" w:hAnsi="Arial" w:cs="Arial"/>
          <w:sz w:val="20"/>
          <w:szCs w:val="20"/>
        </w:rPr>
        <w:sectPr w:rsidR="00FD466A" w:rsidRPr="00E51409" w:rsidSect="0024142C">
          <w:pgSz w:w="12240" w:h="15840" w:code="1"/>
          <w:pgMar w:top="1440" w:right="1080" w:bottom="1440" w:left="1080" w:header="708" w:footer="708" w:gutter="0"/>
          <w:cols w:space="708"/>
          <w:docGrid w:linePitch="360"/>
        </w:sectPr>
      </w:pPr>
    </w:p>
    <w:p w:rsidR="00FD466A" w:rsidRPr="00E51409" w:rsidRDefault="00FD466A" w:rsidP="00E51409">
      <w:pPr>
        <w:jc w:val="both"/>
        <w:rPr>
          <w:rFonts w:ascii="Arial" w:hAnsi="Arial" w:cs="Arial"/>
          <w:sz w:val="20"/>
          <w:szCs w:val="20"/>
        </w:rPr>
      </w:pPr>
      <w:r w:rsidRPr="00E51409">
        <w:rPr>
          <w:rFonts w:ascii="Arial" w:hAnsi="Arial" w:cs="Arial"/>
          <w:sz w:val="20"/>
          <w:szCs w:val="20"/>
        </w:rPr>
        <w:lastRenderedPageBreak/>
        <w:t xml:space="preserve">Un foco incandescente = 100 watts </w:t>
      </w:r>
    </w:p>
    <w:p w:rsidR="00FD466A" w:rsidRPr="00E51409" w:rsidRDefault="00FD466A" w:rsidP="00E51409">
      <w:pPr>
        <w:jc w:val="both"/>
        <w:rPr>
          <w:rFonts w:ascii="Arial" w:hAnsi="Arial" w:cs="Arial"/>
          <w:sz w:val="20"/>
          <w:szCs w:val="20"/>
        </w:rPr>
      </w:pPr>
      <w:r w:rsidRPr="00E51409">
        <w:rPr>
          <w:rFonts w:ascii="Arial" w:hAnsi="Arial" w:cs="Arial"/>
          <w:sz w:val="20"/>
          <w:szCs w:val="20"/>
        </w:rPr>
        <w:t xml:space="preserve">Reproductor de </w:t>
      </w:r>
      <w:proofErr w:type="spellStart"/>
      <w:r w:rsidRPr="00E51409">
        <w:rPr>
          <w:rFonts w:ascii="Arial" w:hAnsi="Arial" w:cs="Arial"/>
          <w:sz w:val="20"/>
          <w:szCs w:val="20"/>
        </w:rPr>
        <w:t>DVDs</w:t>
      </w:r>
      <w:proofErr w:type="spellEnd"/>
      <w:r w:rsidRPr="00E51409">
        <w:rPr>
          <w:rFonts w:ascii="Arial" w:hAnsi="Arial" w:cs="Arial"/>
          <w:sz w:val="20"/>
          <w:szCs w:val="20"/>
        </w:rPr>
        <w:t xml:space="preserve"> = 25 watts</w:t>
      </w:r>
    </w:p>
    <w:p w:rsidR="00FD466A" w:rsidRPr="00E51409" w:rsidRDefault="00FD466A" w:rsidP="00E51409">
      <w:pPr>
        <w:jc w:val="both"/>
        <w:rPr>
          <w:rFonts w:ascii="Arial" w:hAnsi="Arial" w:cs="Arial"/>
          <w:sz w:val="20"/>
          <w:szCs w:val="20"/>
        </w:rPr>
      </w:pPr>
      <w:r w:rsidRPr="00E51409">
        <w:rPr>
          <w:rFonts w:ascii="Arial" w:hAnsi="Arial" w:cs="Arial"/>
          <w:sz w:val="20"/>
          <w:szCs w:val="20"/>
        </w:rPr>
        <w:t>Batidora manual = 140 watts </w:t>
      </w:r>
    </w:p>
    <w:p w:rsidR="00FD466A" w:rsidRPr="00E51409" w:rsidRDefault="00FD466A" w:rsidP="00E51409">
      <w:pPr>
        <w:jc w:val="both"/>
        <w:rPr>
          <w:rFonts w:ascii="Arial" w:hAnsi="Arial" w:cs="Arial"/>
          <w:sz w:val="20"/>
          <w:szCs w:val="20"/>
        </w:rPr>
      </w:pPr>
      <w:r w:rsidRPr="00E51409">
        <w:rPr>
          <w:rFonts w:ascii="Arial" w:hAnsi="Arial" w:cs="Arial"/>
          <w:sz w:val="20"/>
          <w:szCs w:val="20"/>
        </w:rPr>
        <w:t>Televisión = 150 watts</w:t>
      </w:r>
    </w:p>
    <w:p w:rsidR="00FD466A" w:rsidRPr="00E51409" w:rsidRDefault="00FD466A" w:rsidP="00E51409">
      <w:pPr>
        <w:jc w:val="both"/>
        <w:rPr>
          <w:rFonts w:ascii="Arial" w:hAnsi="Arial" w:cs="Arial"/>
          <w:sz w:val="20"/>
          <w:szCs w:val="20"/>
        </w:rPr>
      </w:pPr>
      <w:r w:rsidRPr="00E51409">
        <w:rPr>
          <w:rFonts w:ascii="Arial" w:hAnsi="Arial" w:cs="Arial"/>
          <w:sz w:val="20"/>
          <w:szCs w:val="20"/>
        </w:rPr>
        <w:t>Computadora = 150 watts</w:t>
      </w:r>
    </w:p>
    <w:p w:rsidR="00FD466A" w:rsidRPr="00E51409" w:rsidRDefault="00FD466A" w:rsidP="00E51409">
      <w:pPr>
        <w:jc w:val="both"/>
        <w:rPr>
          <w:rFonts w:ascii="Arial" w:hAnsi="Arial" w:cs="Arial"/>
          <w:sz w:val="20"/>
          <w:szCs w:val="20"/>
        </w:rPr>
      </w:pPr>
      <w:r w:rsidRPr="00E51409">
        <w:rPr>
          <w:rFonts w:ascii="Arial" w:hAnsi="Arial" w:cs="Arial"/>
          <w:sz w:val="20"/>
          <w:szCs w:val="20"/>
        </w:rPr>
        <w:t>Extractor de jugos = 250 watts </w:t>
      </w:r>
    </w:p>
    <w:p w:rsidR="00FD466A" w:rsidRPr="00E51409" w:rsidRDefault="00FD466A" w:rsidP="00E51409">
      <w:pPr>
        <w:jc w:val="both"/>
        <w:rPr>
          <w:rFonts w:ascii="Arial" w:hAnsi="Arial" w:cs="Arial"/>
          <w:sz w:val="20"/>
          <w:szCs w:val="20"/>
        </w:rPr>
      </w:pPr>
      <w:r w:rsidRPr="00E51409">
        <w:rPr>
          <w:rFonts w:ascii="Arial" w:hAnsi="Arial" w:cs="Arial"/>
          <w:sz w:val="20"/>
          <w:szCs w:val="20"/>
        </w:rPr>
        <w:t>Licuadora = 350 watts</w:t>
      </w:r>
    </w:p>
    <w:p w:rsidR="00FD466A" w:rsidRPr="00E51409" w:rsidRDefault="00FD466A" w:rsidP="00E51409">
      <w:pPr>
        <w:jc w:val="both"/>
        <w:rPr>
          <w:rFonts w:ascii="Arial" w:hAnsi="Arial" w:cs="Arial"/>
          <w:sz w:val="20"/>
          <w:szCs w:val="20"/>
        </w:rPr>
      </w:pPr>
      <w:r w:rsidRPr="00E51409">
        <w:rPr>
          <w:rFonts w:ascii="Arial" w:hAnsi="Arial" w:cs="Arial"/>
          <w:sz w:val="20"/>
          <w:szCs w:val="20"/>
        </w:rPr>
        <w:lastRenderedPageBreak/>
        <w:t>Lavadora = 375 watts </w:t>
      </w:r>
    </w:p>
    <w:p w:rsidR="00FD466A" w:rsidRPr="00E51409" w:rsidRDefault="00FD466A" w:rsidP="00E51409">
      <w:pPr>
        <w:jc w:val="both"/>
        <w:rPr>
          <w:rFonts w:ascii="Arial" w:hAnsi="Arial" w:cs="Arial"/>
          <w:sz w:val="20"/>
          <w:szCs w:val="20"/>
        </w:rPr>
      </w:pPr>
      <w:r w:rsidRPr="00E51409">
        <w:rPr>
          <w:rFonts w:ascii="Arial" w:hAnsi="Arial" w:cs="Arial"/>
          <w:sz w:val="20"/>
          <w:szCs w:val="20"/>
        </w:rPr>
        <w:t>Bomba para agua = 400 watts </w:t>
      </w:r>
    </w:p>
    <w:p w:rsidR="00FD466A" w:rsidRPr="00E51409" w:rsidRDefault="00FD466A" w:rsidP="00E51409">
      <w:pPr>
        <w:jc w:val="both"/>
        <w:rPr>
          <w:rFonts w:ascii="Arial" w:hAnsi="Arial" w:cs="Arial"/>
          <w:sz w:val="20"/>
          <w:szCs w:val="20"/>
        </w:rPr>
      </w:pPr>
      <w:r w:rsidRPr="00E51409">
        <w:rPr>
          <w:rFonts w:ascii="Arial" w:hAnsi="Arial" w:cs="Arial"/>
          <w:sz w:val="20"/>
          <w:szCs w:val="20"/>
        </w:rPr>
        <w:t>Refrigerador = 575 watts </w:t>
      </w:r>
    </w:p>
    <w:p w:rsidR="00FD466A" w:rsidRPr="00E51409" w:rsidRDefault="00FD466A" w:rsidP="00E51409">
      <w:pPr>
        <w:jc w:val="both"/>
        <w:rPr>
          <w:rFonts w:ascii="Arial" w:hAnsi="Arial" w:cs="Arial"/>
          <w:sz w:val="20"/>
          <w:szCs w:val="20"/>
        </w:rPr>
      </w:pPr>
      <w:r w:rsidRPr="00E51409">
        <w:rPr>
          <w:rFonts w:ascii="Arial" w:hAnsi="Arial" w:cs="Arial"/>
          <w:sz w:val="20"/>
          <w:szCs w:val="20"/>
        </w:rPr>
        <w:t>Cafetera = 700 watts = 7 focos </w:t>
      </w:r>
    </w:p>
    <w:p w:rsidR="00FD466A" w:rsidRPr="00E51409" w:rsidRDefault="00FD466A" w:rsidP="00E51409">
      <w:pPr>
        <w:jc w:val="both"/>
        <w:rPr>
          <w:rFonts w:ascii="Arial" w:hAnsi="Arial" w:cs="Arial"/>
          <w:sz w:val="20"/>
          <w:szCs w:val="20"/>
        </w:rPr>
      </w:pPr>
      <w:r w:rsidRPr="00E51409">
        <w:rPr>
          <w:rFonts w:ascii="Arial" w:hAnsi="Arial" w:cs="Arial"/>
          <w:sz w:val="20"/>
          <w:szCs w:val="20"/>
        </w:rPr>
        <w:t>Secadora de cabello = 825 watts = Más de 8 focos </w:t>
      </w:r>
    </w:p>
    <w:p w:rsidR="00FD466A" w:rsidRPr="00E51409" w:rsidRDefault="00FD466A" w:rsidP="00E51409">
      <w:pPr>
        <w:jc w:val="both"/>
        <w:rPr>
          <w:rFonts w:ascii="Arial" w:hAnsi="Arial" w:cs="Arial"/>
          <w:sz w:val="20"/>
          <w:szCs w:val="20"/>
        </w:rPr>
      </w:pPr>
      <w:r w:rsidRPr="00E51409">
        <w:rPr>
          <w:rFonts w:ascii="Arial" w:hAnsi="Arial" w:cs="Arial"/>
          <w:sz w:val="20"/>
          <w:szCs w:val="20"/>
        </w:rPr>
        <w:t>Tostador eléctrico = 900 watts = 9 focos </w:t>
      </w:r>
    </w:p>
    <w:p w:rsidR="00FD466A" w:rsidRPr="00E51409" w:rsidRDefault="00FD466A" w:rsidP="00E51409">
      <w:pPr>
        <w:jc w:val="both"/>
        <w:rPr>
          <w:rFonts w:ascii="Arial" w:hAnsi="Arial" w:cs="Arial"/>
          <w:sz w:val="20"/>
          <w:szCs w:val="20"/>
        </w:rPr>
      </w:pPr>
      <w:r w:rsidRPr="00E51409">
        <w:rPr>
          <w:rFonts w:ascii="Arial" w:hAnsi="Arial" w:cs="Arial"/>
          <w:sz w:val="20"/>
          <w:szCs w:val="20"/>
        </w:rPr>
        <w:lastRenderedPageBreak/>
        <w:t>Plancha = 1200 watts = 12 focos</w:t>
      </w:r>
    </w:p>
    <w:p w:rsidR="00FD466A" w:rsidRPr="00E51409" w:rsidRDefault="00FD466A" w:rsidP="00E51409">
      <w:pPr>
        <w:jc w:val="both"/>
        <w:rPr>
          <w:rFonts w:ascii="Arial" w:hAnsi="Arial" w:cs="Arial"/>
          <w:sz w:val="20"/>
          <w:szCs w:val="20"/>
        </w:rPr>
      </w:pPr>
      <w:r w:rsidRPr="00E51409">
        <w:rPr>
          <w:rFonts w:ascii="Arial" w:hAnsi="Arial" w:cs="Arial"/>
          <w:sz w:val="20"/>
          <w:szCs w:val="20"/>
        </w:rPr>
        <w:t>Aspiradora = 1200 watts = 12 focos </w:t>
      </w:r>
    </w:p>
    <w:p w:rsidR="00FD466A" w:rsidRPr="00E51409" w:rsidRDefault="00FD466A" w:rsidP="00E51409">
      <w:pPr>
        <w:jc w:val="both"/>
        <w:rPr>
          <w:rFonts w:ascii="Arial" w:hAnsi="Arial" w:cs="Arial"/>
          <w:sz w:val="20"/>
          <w:szCs w:val="20"/>
        </w:rPr>
      </w:pPr>
      <w:r w:rsidRPr="00E51409">
        <w:rPr>
          <w:rFonts w:ascii="Arial" w:hAnsi="Arial" w:cs="Arial"/>
          <w:sz w:val="20"/>
          <w:szCs w:val="20"/>
        </w:rPr>
        <w:t>Horno de microondas = 1200 watts = 12 focos </w:t>
      </w:r>
    </w:p>
    <w:p w:rsidR="00FD466A" w:rsidRPr="00E51409" w:rsidRDefault="00FD466A" w:rsidP="00E51409">
      <w:pPr>
        <w:jc w:val="both"/>
        <w:rPr>
          <w:rFonts w:ascii="Arial" w:hAnsi="Arial" w:cs="Arial"/>
          <w:sz w:val="20"/>
          <w:szCs w:val="20"/>
        </w:rPr>
      </w:pPr>
      <w:r w:rsidRPr="00E51409">
        <w:rPr>
          <w:rFonts w:ascii="Arial" w:hAnsi="Arial" w:cs="Arial"/>
          <w:sz w:val="20"/>
          <w:szCs w:val="20"/>
        </w:rPr>
        <w:t>Calefactor = 1300 watts = 13 focos </w:t>
      </w:r>
    </w:p>
    <w:p w:rsidR="00FD466A" w:rsidRPr="00E51409" w:rsidRDefault="00FD466A" w:rsidP="00E51409">
      <w:pPr>
        <w:jc w:val="both"/>
        <w:rPr>
          <w:rFonts w:ascii="Arial" w:hAnsi="Arial" w:cs="Arial"/>
          <w:sz w:val="20"/>
          <w:szCs w:val="20"/>
        </w:rPr>
      </w:pPr>
      <w:r w:rsidRPr="00E51409">
        <w:rPr>
          <w:rFonts w:ascii="Arial" w:hAnsi="Arial" w:cs="Arial"/>
          <w:sz w:val="20"/>
          <w:szCs w:val="20"/>
        </w:rPr>
        <w:t>Aire acondicionado = 2950 watts = casi 30 focos</w:t>
      </w:r>
    </w:p>
    <w:p w:rsidR="00FD466A" w:rsidRPr="00E51409" w:rsidRDefault="00FD466A" w:rsidP="00E51409">
      <w:pPr>
        <w:jc w:val="both"/>
        <w:rPr>
          <w:rFonts w:ascii="Arial" w:hAnsi="Arial" w:cs="Arial"/>
          <w:sz w:val="20"/>
          <w:szCs w:val="20"/>
        </w:rPr>
        <w:sectPr w:rsidR="00FD466A" w:rsidRPr="00E51409" w:rsidSect="00FD466A">
          <w:type w:val="continuous"/>
          <w:pgSz w:w="12240" w:h="15840" w:code="1"/>
          <w:pgMar w:top="1440" w:right="1080" w:bottom="1440" w:left="1080" w:header="708" w:footer="708" w:gutter="0"/>
          <w:cols w:num="3" w:space="708"/>
          <w:docGrid w:linePitch="360"/>
        </w:sectPr>
      </w:pPr>
    </w:p>
    <w:p w:rsidR="00FD466A" w:rsidRPr="00E51409" w:rsidRDefault="00FD466A" w:rsidP="00E51409">
      <w:pPr>
        <w:jc w:val="both"/>
        <w:rPr>
          <w:rFonts w:ascii="Arial" w:hAnsi="Arial" w:cs="Arial"/>
          <w:sz w:val="20"/>
          <w:szCs w:val="20"/>
        </w:rPr>
      </w:pPr>
      <w:r w:rsidRPr="00E51409">
        <w:rPr>
          <w:rFonts w:ascii="Arial" w:hAnsi="Arial" w:cs="Arial"/>
          <w:sz w:val="20"/>
          <w:szCs w:val="20"/>
        </w:rPr>
        <w:lastRenderedPageBreak/>
        <w:t>Si se hacen las cuentas del consumo energético de una vivienda y después se multiplica por el número de viviendas que hay en una ciudad, y por el número de ciudades en el mundo, podrá comprender por qué es necesario tomar medidas de ahorro de electricidad, empezando a hacer la diferencia en el hogar.</w:t>
      </w:r>
    </w:p>
    <w:p w:rsidR="0065439C" w:rsidRPr="00E51409" w:rsidRDefault="0065439C">
      <w:pPr>
        <w:rPr>
          <w:rFonts w:ascii="Arial" w:hAnsi="Arial" w:cs="Arial"/>
          <w:sz w:val="20"/>
          <w:szCs w:val="20"/>
        </w:rPr>
      </w:pPr>
    </w:p>
    <w:p w:rsidR="0059210B" w:rsidRDefault="0059210B">
      <w:pPr>
        <w:rPr>
          <w:rFonts w:ascii="Arial" w:hAnsi="Arial" w:cs="Arial"/>
          <w:b/>
          <w:sz w:val="20"/>
          <w:szCs w:val="20"/>
        </w:rPr>
      </w:pPr>
      <w:r w:rsidRPr="00E51409">
        <w:rPr>
          <w:rFonts w:ascii="Arial" w:hAnsi="Arial" w:cs="Arial"/>
          <w:b/>
          <w:sz w:val="20"/>
          <w:szCs w:val="20"/>
        </w:rPr>
        <w:t>Medidas de tendencia central</w:t>
      </w:r>
    </w:p>
    <w:p w:rsidR="00137B1F" w:rsidRPr="00E51409" w:rsidRDefault="00137B1F">
      <w:pPr>
        <w:rPr>
          <w:rFonts w:ascii="Arial" w:hAnsi="Arial" w:cs="Arial"/>
          <w:b/>
          <w:sz w:val="20"/>
          <w:szCs w:val="20"/>
        </w:rPr>
      </w:pPr>
    </w:p>
    <w:p w:rsidR="0059210B" w:rsidRPr="00E51409" w:rsidRDefault="004B4BAC" w:rsidP="0065439C">
      <w:pPr>
        <w:jc w:val="center"/>
        <w:rPr>
          <w:rFonts w:ascii="Arial" w:hAnsi="Arial" w:cs="Arial"/>
          <w:b/>
          <w:sz w:val="20"/>
          <w:szCs w:val="20"/>
        </w:rPr>
      </w:pPr>
      <w:r w:rsidRPr="00E51409">
        <w:rPr>
          <w:rFonts w:ascii="Arial" w:hAnsi="Arial" w:cs="Arial"/>
          <w:b/>
          <w:sz w:val="20"/>
          <w:szCs w:val="20"/>
        </w:rPr>
        <w:t>Tabla Nº2:</w:t>
      </w:r>
      <w:r w:rsidR="000D5823" w:rsidRPr="00E51409">
        <w:rPr>
          <w:rFonts w:ascii="Arial" w:hAnsi="Arial" w:cs="Arial"/>
          <w:b/>
          <w:sz w:val="20"/>
          <w:szCs w:val="20"/>
        </w:rPr>
        <w:t xml:space="preserve"> Información necesaria para hallar la media aritmética de la energía consumida en 6 meses</w:t>
      </w:r>
    </w:p>
    <w:tbl>
      <w:tblPr>
        <w:tblW w:w="8120" w:type="dxa"/>
        <w:jc w:val="center"/>
        <w:tblInd w:w="55" w:type="dxa"/>
        <w:tblCellMar>
          <w:left w:w="70" w:type="dxa"/>
          <w:right w:w="70" w:type="dxa"/>
        </w:tblCellMar>
        <w:tblLook w:val="04A0"/>
      </w:tblPr>
      <w:tblGrid>
        <w:gridCol w:w="3320"/>
        <w:gridCol w:w="1200"/>
        <w:gridCol w:w="1200"/>
        <w:gridCol w:w="1200"/>
        <w:gridCol w:w="1200"/>
      </w:tblGrid>
      <w:tr w:rsidR="0059210B" w:rsidRPr="00E51409" w:rsidTr="005F66FD">
        <w:trPr>
          <w:trHeight w:val="300"/>
          <w:jc w:val="center"/>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Energía promedio de 6 meses kW/h</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f</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F</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x</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f*x</w:t>
            </w:r>
          </w:p>
        </w:tc>
      </w:tr>
      <w:tr w:rsidR="0059210B" w:rsidRPr="00E51409" w:rsidTr="005F66FD">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60-152</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106</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954</w:t>
            </w:r>
          </w:p>
        </w:tc>
      </w:tr>
      <w:tr w:rsidR="0059210B" w:rsidRPr="00E51409" w:rsidTr="005F66FD">
        <w:trPr>
          <w:trHeight w:val="300"/>
          <w:jc w:val="center"/>
        </w:trPr>
        <w:tc>
          <w:tcPr>
            <w:tcW w:w="3320" w:type="dxa"/>
            <w:tcBorders>
              <w:top w:val="nil"/>
              <w:left w:val="single" w:sz="4" w:space="0" w:color="auto"/>
              <w:bottom w:val="single" w:sz="4" w:space="0" w:color="auto"/>
              <w:right w:val="single" w:sz="4" w:space="0" w:color="auto"/>
            </w:tcBorders>
            <w:shd w:val="clear" w:color="000000" w:fill="00B0F0"/>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153-245</w:t>
            </w:r>
          </w:p>
        </w:tc>
        <w:tc>
          <w:tcPr>
            <w:tcW w:w="1200" w:type="dxa"/>
            <w:tcBorders>
              <w:top w:val="nil"/>
              <w:left w:val="nil"/>
              <w:bottom w:val="single" w:sz="4" w:space="0" w:color="auto"/>
              <w:right w:val="single" w:sz="4" w:space="0" w:color="auto"/>
            </w:tcBorders>
            <w:shd w:val="clear" w:color="000000" w:fill="00B0F0"/>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10</w:t>
            </w:r>
          </w:p>
        </w:tc>
        <w:tc>
          <w:tcPr>
            <w:tcW w:w="1200" w:type="dxa"/>
            <w:tcBorders>
              <w:top w:val="single" w:sz="4" w:space="0" w:color="auto"/>
              <w:left w:val="nil"/>
              <w:bottom w:val="single" w:sz="4" w:space="0" w:color="auto"/>
              <w:right w:val="single" w:sz="4" w:space="0" w:color="auto"/>
            </w:tcBorders>
            <w:shd w:val="clear" w:color="000000" w:fill="00B0F0"/>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19</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199</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1990</w:t>
            </w:r>
          </w:p>
        </w:tc>
      </w:tr>
      <w:tr w:rsidR="0059210B" w:rsidRPr="00E51409" w:rsidTr="005F66FD">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246-338</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21</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292</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584</w:t>
            </w:r>
          </w:p>
        </w:tc>
      </w:tr>
      <w:tr w:rsidR="0059210B" w:rsidRPr="00E51409" w:rsidTr="005F66FD">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339-431</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21</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385</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385</w:t>
            </w:r>
          </w:p>
        </w:tc>
      </w:tr>
      <w:tr w:rsidR="0059210B" w:rsidRPr="00E51409" w:rsidTr="005F66FD">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432-524</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24</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478</w:t>
            </w:r>
          </w:p>
        </w:tc>
        <w:tc>
          <w:tcPr>
            <w:tcW w:w="1200" w:type="dxa"/>
            <w:tcBorders>
              <w:top w:val="nil"/>
              <w:left w:val="nil"/>
              <w:bottom w:val="single" w:sz="4" w:space="0" w:color="auto"/>
              <w:right w:val="single" w:sz="4" w:space="0" w:color="auto"/>
            </w:tcBorders>
            <w:shd w:val="clear" w:color="auto" w:fill="auto"/>
            <w:noWrap/>
            <w:vAlign w:val="bottom"/>
            <w:hideMark/>
          </w:tcPr>
          <w:p w:rsidR="0059210B" w:rsidRPr="00E51409" w:rsidRDefault="0059210B"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1434</w:t>
            </w:r>
          </w:p>
        </w:tc>
      </w:tr>
      <w:tr w:rsidR="004B4BAC" w:rsidRPr="00E51409" w:rsidTr="005F66FD">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4B4BAC" w:rsidRPr="00E51409" w:rsidRDefault="004B4BAC" w:rsidP="0059210B">
            <w:pPr>
              <w:spacing w:after="0" w:line="240" w:lineRule="auto"/>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TOTAL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BAC" w:rsidRPr="00E51409" w:rsidRDefault="004B4BAC"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24</w:t>
            </w:r>
          </w:p>
        </w:tc>
        <w:tc>
          <w:tcPr>
            <w:tcW w:w="1200" w:type="dxa"/>
            <w:tcBorders>
              <w:top w:val="single" w:sz="4" w:space="0" w:color="auto"/>
              <w:left w:val="single" w:sz="4" w:space="0" w:color="auto"/>
            </w:tcBorders>
            <w:shd w:val="clear" w:color="auto" w:fill="auto"/>
            <w:noWrap/>
            <w:vAlign w:val="bottom"/>
          </w:tcPr>
          <w:p w:rsidR="004B4BAC" w:rsidRPr="00E51409" w:rsidRDefault="004B4BAC" w:rsidP="0059210B">
            <w:pPr>
              <w:spacing w:after="0" w:line="240" w:lineRule="auto"/>
              <w:rPr>
                <w:rFonts w:ascii="Arial" w:eastAsia="Times New Roman" w:hAnsi="Arial" w:cs="Arial"/>
                <w:color w:val="000000"/>
                <w:sz w:val="20"/>
                <w:szCs w:val="20"/>
                <w:lang w:eastAsia="es-ES"/>
              </w:rPr>
            </w:pPr>
          </w:p>
        </w:tc>
        <w:tc>
          <w:tcPr>
            <w:tcW w:w="1200" w:type="dxa"/>
            <w:tcBorders>
              <w:top w:val="single" w:sz="4" w:space="0" w:color="auto"/>
              <w:right w:val="single" w:sz="4" w:space="0" w:color="auto"/>
            </w:tcBorders>
            <w:shd w:val="clear" w:color="auto" w:fill="auto"/>
            <w:noWrap/>
            <w:vAlign w:val="bottom"/>
          </w:tcPr>
          <w:p w:rsidR="004B4BAC" w:rsidRPr="00E51409" w:rsidRDefault="004B4BAC" w:rsidP="0059210B">
            <w:pPr>
              <w:spacing w:after="0" w:line="240" w:lineRule="auto"/>
              <w:rPr>
                <w:rFonts w:ascii="Arial" w:eastAsia="Times New Roman" w:hAnsi="Arial" w:cs="Arial"/>
                <w:color w:val="000000"/>
                <w:sz w:val="20"/>
                <w:szCs w:val="20"/>
                <w:lang w:eastAsia="es-ES"/>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4BAC" w:rsidRPr="00E51409" w:rsidRDefault="004B4BAC" w:rsidP="0059210B">
            <w:pPr>
              <w:spacing w:after="0" w:line="240" w:lineRule="auto"/>
              <w:jc w:val="right"/>
              <w:rPr>
                <w:rFonts w:ascii="Arial" w:eastAsia="Times New Roman" w:hAnsi="Arial" w:cs="Arial"/>
                <w:color w:val="000000"/>
                <w:sz w:val="20"/>
                <w:szCs w:val="20"/>
                <w:lang w:eastAsia="es-ES"/>
              </w:rPr>
            </w:pPr>
            <w:r w:rsidRPr="00E51409">
              <w:rPr>
                <w:rFonts w:ascii="Arial" w:eastAsia="Times New Roman" w:hAnsi="Arial" w:cs="Arial"/>
                <w:color w:val="000000"/>
                <w:sz w:val="20"/>
                <w:szCs w:val="20"/>
                <w:lang w:eastAsia="es-ES"/>
              </w:rPr>
              <w:t>5347</w:t>
            </w:r>
          </w:p>
        </w:tc>
      </w:tr>
    </w:tbl>
    <w:p w:rsidR="00E51409" w:rsidRDefault="00E51409" w:rsidP="00E51409">
      <w:pPr>
        <w:rPr>
          <w:rFonts w:ascii="Arial" w:hAnsi="Arial" w:cs="Arial"/>
          <w:b/>
          <w:sz w:val="20"/>
          <w:szCs w:val="20"/>
        </w:rPr>
      </w:pPr>
    </w:p>
    <w:p w:rsidR="00E51409" w:rsidRPr="00E51409" w:rsidRDefault="00E51409" w:rsidP="00E51409">
      <w:pPr>
        <w:rPr>
          <w:rFonts w:ascii="Arial" w:eastAsia="Times New Roman" w:hAnsi="Arial" w:cs="Arial"/>
          <w:color w:val="000000"/>
          <w:sz w:val="20"/>
          <w:szCs w:val="20"/>
          <w:lang w:eastAsia="es-ES"/>
        </w:rPr>
      </w:pPr>
      <w:r w:rsidRPr="00E51409">
        <w:rPr>
          <w:rFonts w:ascii="Arial" w:hAnsi="Arial" w:cs="Arial"/>
          <w:b/>
          <w:sz w:val="20"/>
          <w:szCs w:val="20"/>
        </w:rPr>
        <w:t>Media aritmética o promedio:</w:t>
      </w:r>
      <w:r w:rsidRPr="00E51409">
        <w:rPr>
          <w:rFonts w:ascii="Arial" w:eastAsia="Times New Roman" w:hAnsi="Arial" w:cs="Arial"/>
          <w:color w:val="000000"/>
          <w:sz w:val="20"/>
          <w:szCs w:val="20"/>
          <w:lang w:eastAsia="es-ES"/>
        </w:rPr>
        <w:t xml:space="preserve"> 222,791667 </w:t>
      </w:r>
    </w:p>
    <w:p w:rsidR="004D15FA" w:rsidRPr="004D15FA" w:rsidRDefault="004B4BAC" w:rsidP="00E51409">
      <w:pPr>
        <w:jc w:val="both"/>
        <w:rPr>
          <w:rFonts w:ascii="Arial" w:hAnsi="Arial" w:cs="Arial"/>
          <w:sz w:val="20"/>
          <w:szCs w:val="20"/>
        </w:rPr>
      </w:pPr>
      <w:r w:rsidRPr="00E51409">
        <w:rPr>
          <w:rFonts w:ascii="Arial" w:hAnsi="Arial" w:cs="Arial"/>
          <w:sz w:val="20"/>
          <w:szCs w:val="20"/>
        </w:rPr>
        <w:t>Según la tabla anterior, l</w:t>
      </w:r>
      <w:r w:rsidR="0059210B" w:rsidRPr="00E51409">
        <w:rPr>
          <w:rFonts w:ascii="Arial" w:hAnsi="Arial" w:cs="Arial"/>
          <w:sz w:val="20"/>
          <w:szCs w:val="20"/>
        </w:rPr>
        <w:t>a media aritmética del estudio sobre la energía promedio de 6 meses es</w:t>
      </w:r>
      <w:r w:rsidRPr="00E51409">
        <w:rPr>
          <w:rFonts w:ascii="Arial" w:hAnsi="Arial" w:cs="Arial"/>
          <w:sz w:val="20"/>
          <w:szCs w:val="20"/>
        </w:rPr>
        <w:t xml:space="preserve"> de</w:t>
      </w:r>
      <w:r w:rsidR="00763CAD" w:rsidRPr="00E51409">
        <w:rPr>
          <w:rFonts w:ascii="Arial" w:hAnsi="Arial" w:cs="Arial"/>
          <w:sz w:val="20"/>
          <w:szCs w:val="20"/>
        </w:rPr>
        <w:t xml:space="preserve"> 222 kw</w:t>
      </w:r>
      <w:r w:rsidR="0059210B" w:rsidRPr="00E51409">
        <w:rPr>
          <w:rFonts w:ascii="Arial" w:hAnsi="Arial" w:cs="Arial"/>
          <w:sz w:val="20"/>
          <w:szCs w:val="20"/>
        </w:rPr>
        <w:t>/h.</w:t>
      </w:r>
      <w:r w:rsidR="004D15FA" w:rsidRPr="00E51409">
        <w:rPr>
          <w:rFonts w:ascii="Arial" w:hAnsi="Arial" w:cs="Arial"/>
          <w:sz w:val="20"/>
          <w:szCs w:val="20"/>
        </w:rPr>
        <w:t xml:space="preserve"> Esperamos que esta</w:t>
      </w:r>
      <w:r w:rsidR="000D5823" w:rsidRPr="00E51409">
        <w:rPr>
          <w:rFonts w:ascii="Arial" w:hAnsi="Arial" w:cs="Arial"/>
          <w:sz w:val="20"/>
          <w:szCs w:val="20"/>
        </w:rPr>
        <w:t xml:space="preserve"> cifra disminuya. Lo que puede lograrse si se realizan acciones como desconectar</w:t>
      </w:r>
      <w:r w:rsidR="004D15FA" w:rsidRPr="004D15FA">
        <w:rPr>
          <w:rFonts w:ascii="Arial" w:hAnsi="Arial" w:cs="Arial"/>
          <w:sz w:val="20"/>
          <w:szCs w:val="20"/>
        </w:rPr>
        <w:t xml:space="preserve"> los aparatos </w:t>
      </w:r>
      <w:r w:rsidR="000D5823" w:rsidRPr="00E51409">
        <w:rPr>
          <w:rFonts w:ascii="Arial" w:hAnsi="Arial" w:cs="Arial"/>
          <w:sz w:val="20"/>
          <w:szCs w:val="20"/>
        </w:rPr>
        <w:t xml:space="preserve">cuando no estén en uso. </w:t>
      </w:r>
      <w:r w:rsidR="004D15FA" w:rsidRPr="004D15FA">
        <w:rPr>
          <w:rFonts w:ascii="Arial" w:hAnsi="Arial" w:cs="Arial"/>
          <w:sz w:val="20"/>
          <w:szCs w:val="20"/>
        </w:rPr>
        <w:t>Muchas personas no son conscientes que al dejar los electrodomésticos enchufados, así se encuentren apagados, siguen consumiendo energía.</w:t>
      </w:r>
      <w:r w:rsidR="000D5823" w:rsidRPr="00E51409">
        <w:rPr>
          <w:rFonts w:ascii="Arial" w:hAnsi="Arial" w:cs="Arial"/>
          <w:sz w:val="20"/>
          <w:szCs w:val="20"/>
        </w:rPr>
        <w:t xml:space="preserve"> </w:t>
      </w:r>
      <w:r w:rsidR="004D15FA" w:rsidRPr="004D15FA">
        <w:rPr>
          <w:rFonts w:ascii="Arial" w:hAnsi="Arial" w:cs="Arial"/>
          <w:sz w:val="20"/>
          <w:szCs w:val="20"/>
        </w:rPr>
        <w:t xml:space="preserve">Un ejemplo claro de esta energía es cuando un DVD se encuentra apagado pero conectado a la toma eléctrica, y de esta forma mantiene su consumo porque sigue funcionando la fuente de alimentación. Según la Agencia Internacional de la Energía, el consumo </w:t>
      </w:r>
      <w:r w:rsidR="004D15FA" w:rsidRPr="004D15FA">
        <w:rPr>
          <w:rFonts w:ascii="Arial" w:hAnsi="Arial" w:cs="Arial"/>
          <w:sz w:val="20"/>
          <w:szCs w:val="20"/>
        </w:rPr>
        <w:lastRenderedPageBreak/>
        <w:t xml:space="preserve">de los aparatos en modo de espera es de 1.6 kilovatios diarios, lo que </w:t>
      </w:r>
      <w:r w:rsidR="00E51409" w:rsidRPr="00E51409">
        <w:rPr>
          <w:rFonts w:ascii="Arial" w:hAnsi="Arial" w:cs="Arial"/>
          <w:sz w:val="20"/>
          <w:szCs w:val="20"/>
        </w:rPr>
        <w:t>r</w:t>
      </w:r>
      <w:r w:rsidR="004D15FA" w:rsidRPr="004D15FA">
        <w:rPr>
          <w:rFonts w:ascii="Arial" w:hAnsi="Arial" w:cs="Arial"/>
          <w:sz w:val="20"/>
          <w:szCs w:val="20"/>
        </w:rPr>
        <w:t>epresenta entre el 5% y 10% del consumo de energía que gastan los electrodomésticos, en una casa promedio.</w:t>
      </w:r>
      <w:r w:rsidR="004D15FA" w:rsidRPr="004D15FA">
        <w:rPr>
          <w:rFonts w:ascii="Arial" w:eastAsia="Times New Roman" w:hAnsi="Arial" w:cs="Arial"/>
          <w:color w:val="666666"/>
          <w:sz w:val="20"/>
          <w:szCs w:val="20"/>
          <w:lang w:eastAsia="es-ES"/>
        </w:rPr>
        <w:t>    </w:t>
      </w:r>
      <w:r w:rsidR="004D15FA" w:rsidRPr="00E51409">
        <w:rPr>
          <w:rFonts w:ascii="Arial" w:eastAsia="Times New Roman" w:hAnsi="Arial" w:cs="Arial"/>
          <w:color w:val="666666"/>
          <w:sz w:val="20"/>
          <w:szCs w:val="20"/>
          <w:lang w:eastAsia="es-ES"/>
        </w:rPr>
        <w:t> </w:t>
      </w:r>
      <w:r w:rsidR="004D15FA" w:rsidRPr="004D15FA">
        <w:rPr>
          <w:rFonts w:ascii="Arial" w:eastAsia="Times New Roman" w:hAnsi="Arial" w:cs="Arial"/>
          <w:color w:val="666666"/>
          <w:sz w:val="20"/>
          <w:szCs w:val="20"/>
          <w:lang w:eastAsia="es-ES"/>
        </w:rPr>
        <w:br/>
        <w:t>      </w:t>
      </w:r>
      <w:r w:rsidR="004D15FA" w:rsidRPr="00E51409">
        <w:rPr>
          <w:rFonts w:ascii="Arial" w:eastAsia="Times New Roman" w:hAnsi="Arial" w:cs="Arial"/>
          <w:color w:val="666666"/>
          <w:sz w:val="20"/>
          <w:szCs w:val="20"/>
          <w:lang w:eastAsia="es-ES"/>
        </w:rPr>
        <w:t> </w:t>
      </w:r>
    </w:p>
    <w:p w:rsidR="004B4BAC" w:rsidRPr="00E51409" w:rsidRDefault="004B4BAC" w:rsidP="004B4BAC">
      <w:pPr>
        <w:rPr>
          <w:rFonts w:ascii="Arial" w:hAnsi="Arial" w:cs="Arial"/>
          <w:b/>
          <w:sz w:val="20"/>
          <w:szCs w:val="20"/>
        </w:rPr>
      </w:pPr>
      <w:r w:rsidRPr="00E51409">
        <w:rPr>
          <w:rFonts w:ascii="Arial" w:hAnsi="Arial" w:cs="Arial"/>
          <w:b/>
          <w:sz w:val="20"/>
          <w:szCs w:val="20"/>
        </w:rPr>
        <w:t>Mediana</w:t>
      </w:r>
      <w:r w:rsidRPr="00E51409">
        <w:rPr>
          <w:rFonts w:ascii="Arial" w:hAnsi="Arial" w:cs="Arial"/>
          <w:b/>
          <w:sz w:val="20"/>
          <w:szCs w:val="20"/>
        </w:rPr>
        <w:tab/>
      </w:r>
    </w:p>
    <w:p w:rsidR="004B4BAC" w:rsidRPr="00E51409" w:rsidRDefault="004B4BAC" w:rsidP="004B4BAC">
      <w:pPr>
        <w:rPr>
          <w:rFonts w:ascii="Arial" w:hAnsi="Arial" w:cs="Arial"/>
          <w:sz w:val="20"/>
          <w:szCs w:val="20"/>
        </w:rPr>
      </w:pPr>
      <w:r w:rsidRPr="00E51409">
        <w:rPr>
          <w:rFonts w:ascii="Arial" w:hAnsi="Arial" w:cs="Arial"/>
          <w:sz w:val="20"/>
          <w:szCs w:val="20"/>
        </w:rPr>
        <w:t>180,6</w:t>
      </w:r>
      <w:r w:rsidRPr="00E51409">
        <w:rPr>
          <w:rFonts w:ascii="Arial" w:hAnsi="Arial" w:cs="Arial"/>
          <w:sz w:val="20"/>
          <w:szCs w:val="20"/>
        </w:rPr>
        <w:tab/>
      </w:r>
    </w:p>
    <w:p w:rsidR="00D25666" w:rsidRPr="00D25666" w:rsidRDefault="00C51A4B" w:rsidP="00D25666">
      <w:pPr>
        <w:rPr>
          <w:rFonts w:ascii="Arial" w:hAnsi="Arial" w:cs="Arial"/>
          <w:sz w:val="20"/>
          <w:szCs w:val="20"/>
        </w:rPr>
      </w:pPr>
      <w:r w:rsidRPr="00E51409">
        <w:rPr>
          <w:rFonts w:ascii="Arial" w:hAnsi="Arial" w:cs="Arial"/>
          <w:sz w:val="20"/>
          <w:szCs w:val="20"/>
        </w:rPr>
        <w:t xml:space="preserve">De acuerdo con el estudio realizado, el 50% de las estudiantes gasta una energía promedio de más de 180,6 </w:t>
      </w:r>
      <w:r w:rsidR="00763CAD" w:rsidRPr="00E51409">
        <w:rPr>
          <w:rFonts w:ascii="Arial" w:hAnsi="Arial" w:cs="Arial"/>
          <w:sz w:val="20"/>
          <w:szCs w:val="20"/>
        </w:rPr>
        <w:t>kw</w:t>
      </w:r>
      <w:r w:rsidRPr="00E51409">
        <w:rPr>
          <w:rFonts w:ascii="Arial" w:hAnsi="Arial" w:cs="Arial"/>
          <w:sz w:val="20"/>
          <w:szCs w:val="20"/>
        </w:rPr>
        <w:t>/h; y el 50% restante consume menos de esta cifra.</w:t>
      </w:r>
      <w:r w:rsidR="00D25666">
        <w:rPr>
          <w:rFonts w:ascii="Arial" w:hAnsi="Arial" w:cs="Arial"/>
          <w:sz w:val="20"/>
          <w:szCs w:val="20"/>
        </w:rPr>
        <w:t xml:space="preserve"> Debemos disminuir el consumo. Un dato importante, es que a nivel nacional, el c</w:t>
      </w:r>
      <w:r w:rsidR="002B6923" w:rsidRPr="002B6923">
        <w:rPr>
          <w:rFonts w:ascii="Arial" w:hAnsi="Arial" w:cs="Arial"/>
          <w:sz w:val="20"/>
          <w:szCs w:val="20"/>
        </w:rPr>
        <w:t>onsumo de energía en Colombia creció 1,8% en</w:t>
      </w:r>
      <w:r w:rsidR="00285692">
        <w:rPr>
          <w:rFonts w:ascii="Arial" w:hAnsi="Arial" w:cs="Arial"/>
          <w:sz w:val="20"/>
          <w:szCs w:val="20"/>
        </w:rPr>
        <w:t xml:space="preserve"> el pasado</w:t>
      </w:r>
      <w:r w:rsidR="002B6923" w:rsidRPr="002B6923">
        <w:rPr>
          <w:rFonts w:ascii="Arial" w:hAnsi="Arial" w:cs="Arial"/>
          <w:sz w:val="20"/>
          <w:szCs w:val="20"/>
        </w:rPr>
        <w:t xml:space="preserve"> 2011</w:t>
      </w:r>
      <w:r w:rsidR="00285692">
        <w:rPr>
          <w:rFonts w:ascii="Arial" w:hAnsi="Arial" w:cs="Arial"/>
          <w:sz w:val="20"/>
          <w:szCs w:val="20"/>
        </w:rPr>
        <w:t>.</w:t>
      </w:r>
    </w:p>
    <w:p w:rsidR="00AC594B" w:rsidRDefault="00AC594B" w:rsidP="002B6923">
      <w:pPr>
        <w:jc w:val="both"/>
        <w:rPr>
          <w:rFonts w:ascii="Arial" w:hAnsi="Arial" w:cs="Arial"/>
          <w:sz w:val="20"/>
          <w:szCs w:val="20"/>
        </w:rPr>
      </w:pPr>
    </w:p>
    <w:p w:rsidR="00285692" w:rsidRPr="00285692" w:rsidRDefault="00285692" w:rsidP="00285692">
      <w:pPr>
        <w:jc w:val="center"/>
        <w:rPr>
          <w:rFonts w:ascii="Arial" w:hAnsi="Arial" w:cs="Arial"/>
          <w:b/>
          <w:sz w:val="20"/>
          <w:szCs w:val="20"/>
        </w:rPr>
      </w:pPr>
      <w:r w:rsidRPr="00285692">
        <w:rPr>
          <w:rFonts w:ascii="Arial" w:hAnsi="Arial" w:cs="Arial"/>
          <w:b/>
          <w:sz w:val="20"/>
          <w:szCs w:val="20"/>
        </w:rPr>
        <w:t>PARA PONER EN PRÁCTICA:</w:t>
      </w:r>
    </w:p>
    <w:p w:rsidR="0065439C" w:rsidRPr="00E51409" w:rsidRDefault="0065439C" w:rsidP="00E51409">
      <w:pPr>
        <w:jc w:val="both"/>
        <w:rPr>
          <w:rFonts w:ascii="Arial" w:hAnsi="Arial" w:cs="Arial"/>
          <w:sz w:val="20"/>
          <w:szCs w:val="20"/>
        </w:rPr>
      </w:pPr>
      <w:r w:rsidRPr="00E51409">
        <w:rPr>
          <w:rFonts w:ascii="Arial" w:hAnsi="Arial" w:cs="Arial"/>
          <w:sz w:val="20"/>
          <w:szCs w:val="20"/>
        </w:rPr>
        <w:t xml:space="preserve">Para finalizar, les daremos algunos consejos para ahorrar energía en sus hogares: </w:t>
      </w:r>
    </w:p>
    <w:p w:rsidR="0065439C" w:rsidRPr="00E51409" w:rsidRDefault="0065439C" w:rsidP="00E51409">
      <w:pPr>
        <w:jc w:val="both"/>
        <w:rPr>
          <w:rFonts w:ascii="Arial" w:hAnsi="Arial" w:cs="Arial"/>
          <w:sz w:val="20"/>
          <w:szCs w:val="20"/>
        </w:rPr>
      </w:pPr>
      <w:r w:rsidRPr="00E51409">
        <w:rPr>
          <w:rFonts w:ascii="Arial" w:hAnsi="Arial" w:cs="Arial"/>
          <w:sz w:val="20"/>
          <w:szCs w:val="20"/>
        </w:rPr>
        <w:t>Cada uno de los aparatos eléctricos que  utilizamos consume diferentes cantidades de energía, dependiendo de su eficiencia energética y de cuánto tiempo lo utilicemos.</w:t>
      </w:r>
    </w:p>
    <w:p w:rsidR="0065439C" w:rsidRPr="00E51409" w:rsidRDefault="0065439C" w:rsidP="00E51409">
      <w:pPr>
        <w:jc w:val="both"/>
        <w:rPr>
          <w:rFonts w:ascii="Arial" w:hAnsi="Arial" w:cs="Arial"/>
          <w:sz w:val="20"/>
          <w:szCs w:val="20"/>
        </w:rPr>
      </w:pPr>
      <w:r w:rsidRPr="00E51409">
        <w:rPr>
          <w:rFonts w:ascii="Arial" w:hAnsi="Arial" w:cs="Arial"/>
          <w:sz w:val="20"/>
          <w:szCs w:val="20"/>
        </w:rPr>
        <w:t>Por ejemplo, el tostador de pan y la plancha funcionan con resistencias que convierten la electricidad en calor y consumen mucha energía; sin embargo, el tostador se utiliza sólo durante algunos minutos, mientras que la plancha se usa más tiempo y, por lo mismo, consume más energía eléctrica.</w:t>
      </w:r>
    </w:p>
    <w:p w:rsidR="0065439C" w:rsidRPr="00E51409" w:rsidRDefault="0065439C" w:rsidP="00E51409">
      <w:pPr>
        <w:jc w:val="both"/>
        <w:rPr>
          <w:rFonts w:ascii="Arial" w:hAnsi="Arial" w:cs="Arial"/>
          <w:sz w:val="20"/>
          <w:szCs w:val="20"/>
        </w:rPr>
      </w:pPr>
      <w:r w:rsidRPr="00E51409">
        <w:rPr>
          <w:rFonts w:ascii="Arial" w:hAnsi="Arial" w:cs="Arial"/>
          <w:sz w:val="20"/>
          <w:szCs w:val="20"/>
        </w:rPr>
        <w:t xml:space="preserve">Cabe señalar que la iluminación representa la tercera parte del consumo de energía eléctrica en el hogar, otra tercera parte es la del </w:t>
      </w:r>
      <w:r w:rsidR="00A448B6" w:rsidRPr="00E51409">
        <w:rPr>
          <w:rFonts w:ascii="Arial" w:hAnsi="Arial" w:cs="Arial"/>
          <w:sz w:val="20"/>
          <w:szCs w:val="20"/>
        </w:rPr>
        <w:t>refrigerador</w:t>
      </w:r>
      <w:r w:rsidRPr="00E51409">
        <w:rPr>
          <w:rFonts w:ascii="Arial" w:hAnsi="Arial" w:cs="Arial"/>
          <w:sz w:val="20"/>
          <w:szCs w:val="20"/>
        </w:rPr>
        <w:t>, y la restante es la de todos los demás aparatos eléctricos en promedio; por ello</w:t>
      </w:r>
      <w:r w:rsidR="00A448B6" w:rsidRPr="00E51409">
        <w:rPr>
          <w:rFonts w:ascii="Arial" w:hAnsi="Arial" w:cs="Arial"/>
          <w:sz w:val="20"/>
          <w:szCs w:val="20"/>
        </w:rPr>
        <w:t>, a continuación hay unos</w:t>
      </w:r>
      <w:r w:rsidRPr="00E51409">
        <w:rPr>
          <w:rFonts w:ascii="Arial" w:hAnsi="Arial" w:cs="Arial"/>
          <w:sz w:val="20"/>
          <w:szCs w:val="20"/>
        </w:rPr>
        <w:t xml:space="preserve"> </w:t>
      </w:r>
      <w:proofErr w:type="spellStart"/>
      <w:r w:rsidRPr="00E51409">
        <w:rPr>
          <w:rFonts w:ascii="Arial" w:hAnsi="Arial" w:cs="Arial"/>
          <w:sz w:val="20"/>
          <w:szCs w:val="20"/>
        </w:rPr>
        <w:t>tips</w:t>
      </w:r>
      <w:proofErr w:type="spellEnd"/>
      <w:r w:rsidRPr="00E51409">
        <w:rPr>
          <w:rFonts w:ascii="Arial" w:hAnsi="Arial" w:cs="Arial"/>
          <w:sz w:val="20"/>
          <w:szCs w:val="20"/>
        </w:rPr>
        <w:t xml:space="preserve"> para ahorrar energía eléctrica en casa:</w:t>
      </w:r>
    </w:p>
    <w:p w:rsidR="0065439C" w:rsidRPr="00E51409" w:rsidRDefault="0065439C" w:rsidP="00E51409">
      <w:pPr>
        <w:tabs>
          <w:tab w:val="num" w:pos="720"/>
        </w:tabs>
        <w:jc w:val="both"/>
        <w:rPr>
          <w:rFonts w:ascii="Arial" w:hAnsi="Arial" w:cs="Arial"/>
          <w:sz w:val="20"/>
          <w:szCs w:val="20"/>
        </w:rPr>
      </w:pPr>
      <w:r w:rsidRPr="00E51409">
        <w:rPr>
          <w:rFonts w:ascii="Arial" w:hAnsi="Arial" w:cs="Arial"/>
          <w:sz w:val="20"/>
          <w:szCs w:val="20"/>
        </w:rPr>
        <w:t>Iluminación: Aprovecha la luz natural al máximo, durante el día evita encender focos en habitaciones iluminadas por el sol. Cambia todos los focos por unos de bajo consumo, pues consumen cuatro veces menos energía y duran hasta diez veces más, y aún así apágalos cuando no estés en la habitación.</w:t>
      </w:r>
    </w:p>
    <w:p w:rsidR="0065439C" w:rsidRPr="00E51409" w:rsidRDefault="0065439C" w:rsidP="00E51409">
      <w:pPr>
        <w:tabs>
          <w:tab w:val="num" w:pos="720"/>
        </w:tabs>
        <w:jc w:val="both"/>
        <w:rPr>
          <w:rFonts w:ascii="Arial" w:hAnsi="Arial" w:cs="Arial"/>
          <w:sz w:val="20"/>
          <w:szCs w:val="20"/>
        </w:rPr>
      </w:pPr>
      <w:r w:rsidRPr="00E51409">
        <w:rPr>
          <w:rFonts w:ascii="Arial" w:hAnsi="Arial" w:cs="Arial"/>
          <w:sz w:val="20"/>
          <w:szCs w:val="20"/>
        </w:rPr>
        <w:t xml:space="preserve"> Computadoras: Al trabajar con tu computadora </w:t>
      </w:r>
      <w:proofErr w:type="spellStart"/>
      <w:r w:rsidRPr="00E51409">
        <w:rPr>
          <w:rFonts w:ascii="Arial" w:hAnsi="Arial" w:cs="Arial"/>
          <w:sz w:val="20"/>
          <w:szCs w:val="20"/>
        </w:rPr>
        <w:t>e</w:t>
      </w:r>
      <w:proofErr w:type="spellEnd"/>
      <w:r w:rsidRPr="00E51409">
        <w:rPr>
          <w:rFonts w:ascii="Arial" w:hAnsi="Arial" w:cs="Arial"/>
          <w:sz w:val="20"/>
          <w:szCs w:val="20"/>
        </w:rPr>
        <w:t xml:space="preserve"> escritorio o </w:t>
      </w:r>
      <w:r w:rsidR="00137B1F" w:rsidRPr="00E51409">
        <w:rPr>
          <w:rFonts w:ascii="Arial" w:hAnsi="Arial" w:cs="Arial"/>
          <w:sz w:val="20"/>
          <w:szCs w:val="20"/>
        </w:rPr>
        <w:t>Laptop, desconéctala</w:t>
      </w:r>
      <w:r w:rsidRPr="00E51409">
        <w:rPr>
          <w:rFonts w:ascii="Arial" w:hAnsi="Arial" w:cs="Arial"/>
          <w:sz w:val="20"/>
          <w:szCs w:val="20"/>
        </w:rPr>
        <w:t xml:space="preserve"> por completo cuando termines de utilizarla. Si vas a hacer una pausa, cierra la laptop o apaga el monitor. Y configúralas en modo de ahorro de </w:t>
      </w:r>
      <w:r w:rsidR="00285692" w:rsidRPr="00E51409">
        <w:rPr>
          <w:rFonts w:ascii="Arial" w:hAnsi="Arial" w:cs="Arial"/>
          <w:sz w:val="20"/>
          <w:szCs w:val="20"/>
        </w:rPr>
        <w:t>energía</w:t>
      </w:r>
      <w:r w:rsidRPr="00E51409">
        <w:rPr>
          <w:rFonts w:ascii="Arial" w:hAnsi="Arial" w:cs="Arial"/>
          <w:sz w:val="20"/>
          <w:szCs w:val="20"/>
        </w:rPr>
        <w:t xml:space="preserve"> automático de todas formas.</w:t>
      </w:r>
    </w:p>
    <w:p w:rsidR="0065439C" w:rsidRPr="00E51409" w:rsidRDefault="0065439C" w:rsidP="00E51409">
      <w:pPr>
        <w:tabs>
          <w:tab w:val="num" w:pos="720"/>
        </w:tabs>
        <w:jc w:val="both"/>
        <w:rPr>
          <w:rFonts w:ascii="Arial" w:hAnsi="Arial" w:cs="Arial"/>
          <w:sz w:val="20"/>
          <w:szCs w:val="20"/>
        </w:rPr>
      </w:pPr>
      <w:r w:rsidRPr="00E51409">
        <w:rPr>
          <w:rFonts w:ascii="Arial" w:hAnsi="Arial" w:cs="Arial"/>
          <w:sz w:val="20"/>
          <w:szCs w:val="20"/>
        </w:rPr>
        <w:t> Electrodomésticos: Desconecta todo lo que no ocupes. La televisión, estéreo, radio, la batería del celular al terminar de cargarlo, licuadoras, microondas, etc. Al final de utilizarlos, el evitar dejar estos aparatos en modo de espera, significará eliminar el “consumo fantasma” en casa, que representa un 5% del consumo promedio.</w:t>
      </w:r>
    </w:p>
    <w:p w:rsidR="0065439C" w:rsidRPr="00E51409" w:rsidRDefault="0065439C" w:rsidP="00E51409">
      <w:pPr>
        <w:tabs>
          <w:tab w:val="num" w:pos="720"/>
        </w:tabs>
        <w:jc w:val="both"/>
        <w:rPr>
          <w:rFonts w:ascii="Arial" w:hAnsi="Arial" w:cs="Arial"/>
          <w:sz w:val="20"/>
          <w:szCs w:val="20"/>
        </w:rPr>
      </w:pPr>
      <w:r w:rsidRPr="00E51409">
        <w:rPr>
          <w:rFonts w:ascii="Arial" w:hAnsi="Arial" w:cs="Arial"/>
          <w:sz w:val="20"/>
          <w:szCs w:val="20"/>
        </w:rPr>
        <w:t xml:space="preserve">Refrigerador: Es importante colocarlo en un lugar con al menos 5 </w:t>
      </w:r>
      <w:proofErr w:type="spellStart"/>
      <w:r w:rsidRPr="00E51409">
        <w:rPr>
          <w:rFonts w:ascii="Arial" w:hAnsi="Arial" w:cs="Arial"/>
          <w:sz w:val="20"/>
          <w:szCs w:val="20"/>
        </w:rPr>
        <w:t>cms.</w:t>
      </w:r>
      <w:proofErr w:type="spellEnd"/>
      <w:r w:rsidRPr="00E51409">
        <w:rPr>
          <w:rFonts w:ascii="Arial" w:hAnsi="Arial" w:cs="Arial"/>
          <w:sz w:val="20"/>
          <w:szCs w:val="20"/>
        </w:rPr>
        <w:t xml:space="preserve"> para permitir la circulación del aire, instalarlo lejos de los rayos solares, la estufa, el calentador de agua y otras fuentes de calor. También debemos observar que la puerta cierre herméticamente y que no deje escapar el aire frío, y evitar meter alimentos calientes, pues todos éstos son hábitos que aumentan el consumo energético de este electrodoméstico.</w:t>
      </w:r>
    </w:p>
    <w:p w:rsidR="0065439C" w:rsidRPr="00E51409" w:rsidRDefault="0065439C" w:rsidP="00E51409">
      <w:pPr>
        <w:tabs>
          <w:tab w:val="num" w:pos="720"/>
        </w:tabs>
        <w:jc w:val="both"/>
        <w:rPr>
          <w:rFonts w:ascii="Arial" w:hAnsi="Arial" w:cs="Arial"/>
          <w:sz w:val="20"/>
          <w:szCs w:val="20"/>
        </w:rPr>
      </w:pPr>
      <w:r w:rsidRPr="00E51409">
        <w:rPr>
          <w:rFonts w:ascii="Arial" w:hAnsi="Arial" w:cs="Arial"/>
          <w:sz w:val="20"/>
          <w:szCs w:val="20"/>
        </w:rPr>
        <w:t>Lavadora: Hay que tratar de llenarla con la cantidad de ropa indicada como máximo, ya que si pone menos, gastaremos agua y electricidad de más, y si pone más de lo permitido, la ropa quedará mal lavada y se corre el riesgo de forzar el motor. También es importante utilizar agua fría para lavar, y usar la secadora sólo en época de lluvias, cuando la ropa no se pueda secar rápidamente al aire libre.</w:t>
      </w:r>
    </w:p>
    <w:p w:rsidR="0065439C" w:rsidRPr="00E51409" w:rsidRDefault="0065439C" w:rsidP="00E51409">
      <w:pPr>
        <w:jc w:val="both"/>
        <w:rPr>
          <w:rFonts w:ascii="Arial" w:hAnsi="Arial" w:cs="Arial"/>
          <w:sz w:val="20"/>
          <w:szCs w:val="20"/>
        </w:rPr>
      </w:pPr>
      <w:r w:rsidRPr="00E51409">
        <w:rPr>
          <w:rFonts w:ascii="Arial" w:hAnsi="Arial" w:cs="Arial"/>
          <w:sz w:val="20"/>
          <w:szCs w:val="20"/>
        </w:rPr>
        <w:t>Fuente: </w:t>
      </w:r>
      <w:hyperlink r:id="rId9" w:history="1">
        <w:r w:rsidRPr="00E51409">
          <w:t>Comisión Nacional para el Uso Eficiente de la Energía</w:t>
        </w:r>
      </w:hyperlink>
    </w:p>
    <w:sectPr w:rsidR="0065439C" w:rsidRPr="00E51409" w:rsidSect="00FD466A">
      <w:type w:val="continuous"/>
      <w:pgSz w:w="12240" w:h="15840" w:code="1"/>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46896"/>
    <w:multiLevelType w:val="hybridMultilevel"/>
    <w:tmpl w:val="2774D0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3F9325A"/>
    <w:multiLevelType w:val="multilevel"/>
    <w:tmpl w:val="A232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450D96"/>
    <w:multiLevelType w:val="multilevel"/>
    <w:tmpl w:val="E828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59210B"/>
    <w:rsid w:val="00002F1E"/>
    <w:rsid w:val="000D5823"/>
    <w:rsid w:val="00137B1F"/>
    <w:rsid w:val="00197461"/>
    <w:rsid w:val="0024142C"/>
    <w:rsid w:val="00267240"/>
    <w:rsid w:val="00285692"/>
    <w:rsid w:val="002B6923"/>
    <w:rsid w:val="0036406C"/>
    <w:rsid w:val="00470EAC"/>
    <w:rsid w:val="004B4BAC"/>
    <w:rsid w:val="004D15FA"/>
    <w:rsid w:val="004F1B15"/>
    <w:rsid w:val="00540387"/>
    <w:rsid w:val="005741F3"/>
    <w:rsid w:val="00581E8D"/>
    <w:rsid w:val="0059210B"/>
    <w:rsid w:val="005B5A21"/>
    <w:rsid w:val="005F66FD"/>
    <w:rsid w:val="00616ED5"/>
    <w:rsid w:val="0065439C"/>
    <w:rsid w:val="006F47FF"/>
    <w:rsid w:val="00745A47"/>
    <w:rsid w:val="00763CAD"/>
    <w:rsid w:val="00773CC6"/>
    <w:rsid w:val="007E3DA2"/>
    <w:rsid w:val="008128EC"/>
    <w:rsid w:val="00865E12"/>
    <w:rsid w:val="009B6FB2"/>
    <w:rsid w:val="009F1E06"/>
    <w:rsid w:val="00A448B6"/>
    <w:rsid w:val="00A776BA"/>
    <w:rsid w:val="00AC594B"/>
    <w:rsid w:val="00B83B86"/>
    <w:rsid w:val="00C019E8"/>
    <w:rsid w:val="00C51A4B"/>
    <w:rsid w:val="00C66460"/>
    <w:rsid w:val="00D25666"/>
    <w:rsid w:val="00D36BD0"/>
    <w:rsid w:val="00E51409"/>
    <w:rsid w:val="00FD46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387"/>
  </w:style>
  <w:style w:type="paragraph" w:styleId="Ttulo1">
    <w:name w:val="heading 1"/>
    <w:basedOn w:val="Normal"/>
    <w:link w:val="Ttulo1Car"/>
    <w:uiPriority w:val="9"/>
    <w:qFormat/>
    <w:rsid w:val="004D1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D15F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link w:val="Ttulo6Car"/>
    <w:uiPriority w:val="9"/>
    <w:qFormat/>
    <w:rsid w:val="004D15FA"/>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10B"/>
    <w:rPr>
      <w:rFonts w:ascii="Tahoma" w:hAnsi="Tahoma" w:cs="Tahoma"/>
      <w:sz w:val="16"/>
      <w:szCs w:val="16"/>
    </w:rPr>
  </w:style>
  <w:style w:type="paragraph" w:styleId="NormalWeb">
    <w:name w:val="Normal (Web)"/>
    <w:basedOn w:val="Normal"/>
    <w:uiPriority w:val="99"/>
    <w:semiHidden/>
    <w:unhideWhenUsed/>
    <w:rsid w:val="00197461"/>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65439C"/>
    <w:rPr>
      <w:color w:val="0000FF" w:themeColor="hyperlink"/>
      <w:u w:val="single"/>
    </w:rPr>
  </w:style>
  <w:style w:type="paragraph" w:styleId="Prrafodelista">
    <w:name w:val="List Paragraph"/>
    <w:basedOn w:val="Normal"/>
    <w:uiPriority w:val="34"/>
    <w:qFormat/>
    <w:rsid w:val="00FD466A"/>
    <w:pPr>
      <w:ind w:left="720"/>
      <w:contextualSpacing/>
    </w:pPr>
  </w:style>
  <w:style w:type="character" w:customStyle="1" w:styleId="Ttulo1Car">
    <w:name w:val="Título 1 Car"/>
    <w:basedOn w:val="Fuentedeprrafopredeter"/>
    <w:link w:val="Ttulo1"/>
    <w:uiPriority w:val="9"/>
    <w:rsid w:val="004D15F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D15FA"/>
    <w:rPr>
      <w:rFonts w:ascii="Times New Roman" w:eastAsia="Times New Roman" w:hAnsi="Times New Roman" w:cs="Times New Roman"/>
      <w:b/>
      <w:bCs/>
      <w:sz w:val="36"/>
      <w:szCs w:val="36"/>
      <w:lang w:eastAsia="es-ES"/>
    </w:rPr>
  </w:style>
  <w:style w:type="character" w:customStyle="1" w:styleId="Ttulo6Car">
    <w:name w:val="Título 6 Car"/>
    <w:basedOn w:val="Fuentedeprrafopredeter"/>
    <w:link w:val="Ttulo6"/>
    <w:uiPriority w:val="9"/>
    <w:rsid w:val="004D15FA"/>
    <w:rPr>
      <w:rFonts w:ascii="Times New Roman" w:eastAsia="Times New Roman" w:hAnsi="Times New Roman" w:cs="Times New Roman"/>
      <w:b/>
      <w:bCs/>
      <w:sz w:val="15"/>
      <w:szCs w:val="15"/>
      <w:lang w:eastAsia="es-ES"/>
    </w:rPr>
  </w:style>
  <w:style w:type="character" w:customStyle="1" w:styleId="apple-converted-space">
    <w:name w:val="apple-converted-space"/>
    <w:basedOn w:val="Fuentedeprrafopredeter"/>
    <w:rsid w:val="004D15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2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10B"/>
    <w:rPr>
      <w:rFonts w:ascii="Tahoma" w:hAnsi="Tahoma" w:cs="Tahoma"/>
      <w:sz w:val="16"/>
      <w:szCs w:val="16"/>
    </w:rPr>
  </w:style>
  <w:style w:type="paragraph" w:styleId="NormalWeb">
    <w:name w:val="Normal (Web)"/>
    <w:basedOn w:val="Normal"/>
    <w:uiPriority w:val="99"/>
    <w:semiHidden/>
    <w:unhideWhenUsed/>
    <w:rsid w:val="00197461"/>
    <w:pPr>
      <w:spacing w:before="100" w:beforeAutospacing="1" w:after="100" w:afterAutospacing="1" w:line="240" w:lineRule="auto"/>
    </w:pPr>
    <w:rPr>
      <w:rFonts w:ascii="Times New Roman" w:eastAsiaTheme="minorEastAsia"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3043497">
      <w:bodyDiv w:val="1"/>
      <w:marLeft w:val="0"/>
      <w:marRight w:val="0"/>
      <w:marTop w:val="0"/>
      <w:marBottom w:val="0"/>
      <w:divBdr>
        <w:top w:val="none" w:sz="0" w:space="0" w:color="auto"/>
        <w:left w:val="none" w:sz="0" w:space="0" w:color="auto"/>
        <w:bottom w:val="none" w:sz="0" w:space="0" w:color="auto"/>
        <w:right w:val="none" w:sz="0" w:space="0" w:color="auto"/>
      </w:divBdr>
    </w:div>
    <w:div w:id="125973635">
      <w:bodyDiv w:val="1"/>
      <w:marLeft w:val="0"/>
      <w:marRight w:val="0"/>
      <w:marTop w:val="0"/>
      <w:marBottom w:val="0"/>
      <w:divBdr>
        <w:top w:val="none" w:sz="0" w:space="0" w:color="auto"/>
        <w:left w:val="none" w:sz="0" w:space="0" w:color="auto"/>
        <w:bottom w:val="none" w:sz="0" w:space="0" w:color="auto"/>
        <w:right w:val="none" w:sz="0" w:space="0" w:color="auto"/>
      </w:divBdr>
    </w:div>
    <w:div w:id="152843060">
      <w:bodyDiv w:val="1"/>
      <w:marLeft w:val="0"/>
      <w:marRight w:val="0"/>
      <w:marTop w:val="0"/>
      <w:marBottom w:val="0"/>
      <w:divBdr>
        <w:top w:val="none" w:sz="0" w:space="0" w:color="auto"/>
        <w:left w:val="none" w:sz="0" w:space="0" w:color="auto"/>
        <w:bottom w:val="none" w:sz="0" w:space="0" w:color="auto"/>
        <w:right w:val="none" w:sz="0" w:space="0" w:color="auto"/>
      </w:divBdr>
      <w:divsChild>
        <w:div w:id="382603324">
          <w:marLeft w:val="0"/>
          <w:marRight w:val="0"/>
          <w:marTop w:val="0"/>
          <w:marBottom w:val="125"/>
          <w:divBdr>
            <w:top w:val="none" w:sz="0" w:space="0" w:color="auto"/>
            <w:left w:val="none" w:sz="0" w:space="0" w:color="auto"/>
            <w:bottom w:val="single" w:sz="4" w:space="6" w:color="EFEFEF"/>
            <w:right w:val="none" w:sz="0" w:space="0" w:color="auto"/>
          </w:divBdr>
          <w:divsChild>
            <w:div w:id="1961102944">
              <w:marLeft w:val="0"/>
              <w:marRight w:val="0"/>
              <w:marTop w:val="0"/>
              <w:marBottom w:val="0"/>
              <w:divBdr>
                <w:top w:val="none" w:sz="0" w:space="0" w:color="auto"/>
                <w:left w:val="none" w:sz="0" w:space="0" w:color="auto"/>
                <w:bottom w:val="none" w:sz="0" w:space="0" w:color="auto"/>
                <w:right w:val="none" w:sz="0" w:space="0" w:color="auto"/>
              </w:divBdr>
              <w:divsChild>
                <w:div w:id="18656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24122">
          <w:marLeft w:val="0"/>
          <w:marRight w:val="0"/>
          <w:marTop w:val="0"/>
          <w:marBottom w:val="0"/>
          <w:divBdr>
            <w:top w:val="none" w:sz="0" w:space="0" w:color="auto"/>
            <w:left w:val="none" w:sz="0" w:space="0" w:color="auto"/>
            <w:bottom w:val="none" w:sz="0" w:space="0" w:color="auto"/>
            <w:right w:val="none" w:sz="0" w:space="0" w:color="auto"/>
          </w:divBdr>
          <w:divsChild>
            <w:div w:id="14108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09451">
      <w:bodyDiv w:val="1"/>
      <w:marLeft w:val="0"/>
      <w:marRight w:val="0"/>
      <w:marTop w:val="0"/>
      <w:marBottom w:val="0"/>
      <w:divBdr>
        <w:top w:val="none" w:sz="0" w:space="0" w:color="auto"/>
        <w:left w:val="none" w:sz="0" w:space="0" w:color="auto"/>
        <w:bottom w:val="none" w:sz="0" w:space="0" w:color="auto"/>
        <w:right w:val="none" w:sz="0" w:space="0" w:color="auto"/>
      </w:divBdr>
    </w:div>
    <w:div w:id="305817886">
      <w:bodyDiv w:val="1"/>
      <w:marLeft w:val="0"/>
      <w:marRight w:val="0"/>
      <w:marTop w:val="0"/>
      <w:marBottom w:val="0"/>
      <w:divBdr>
        <w:top w:val="none" w:sz="0" w:space="0" w:color="auto"/>
        <w:left w:val="none" w:sz="0" w:space="0" w:color="auto"/>
        <w:bottom w:val="none" w:sz="0" w:space="0" w:color="auto"/>
        <w:right w:val="none" w:sz="0" w:space="0" w:color="auto"/>
      </w:divBdr>
    </w:div>
    <w:div w:id="614560581">
      <w:bodyDiv w:val="1"/>
      <w:marLeft w:val="0"/>
      <w:marRight w:val="0"/>
      <w:marTop w:val="0"/>
      <w:marBottom w:val="0"/>
      <w:divBdr>
        <w:top w:val="none" w:sz="0" w:space="0" w:color="auto"/>
        <w:left w:val="none" w:sz="0" w:space="0" w:color="auto"/>
        <w:bottom w:val="none" w:sz="0" w:space="0" w:color="auto"/>
        <w:right w:val="none" w:sz="0" w:space="0" w:color="auto"/>
      </w:divBdr>
    </w:div>
    <w:div w:id="672220595">
      <w:bodyDiv w:val="1"/>
      <w:marLeft w:val="0"/>
      <w:marRight w:val="0"/>
      <w:marTop w:val="0"/>
      <w:marBottom w:val="0"/>
      <w:divBdr>
        <w:top w:val="none" w:sz="0" w:space="0" w:color="auto"/>
        <w:left w:val="none" w:sz="0" w:space="0" w:color="auto"/>
        <w:bottom w:val="none" w:sz="0" w:space="0" w:color="auto"/>
        <w:right w:val="none" w:sz="0" w:space="0" w:color="auto"/>
      </w:divBdr>
    </w:div>
    <w:div w:id="697582279">
      <w:bodyDiv w:val="1"/>
      <w:marLeft w:val="0"/>
      <w:marRight w:val="0"/>
      <w:marTop w:val="0"/>
      <w:marBottom w:val="0"/>
      <w:divBdr>
        <w:top w:val="none" w:sz="0" w:space="0" w:color="auto"/>
        <w:left w:val="none" w:sz="0" w:space="0" w:color="auto"/>
        <w:bottom w:val="none" w:sz="0" w:space="0" w:color="auto"/>
        <w:right w:val="none" w:sz="0" w:space="0" w:color="auto"/>
      </w:divBdr>
    </w:div>
    <w:div w:id="1688602811">
      <w:bodyDiv w:val="1"/>
      <w:marLeft w:val="0"/>
      <w:marRight w:val="0"/>
      <w:marTop w:val="0"/>
      <w:marBottom w:val="0"/>
      <w:divBdr>
        <w:top w:val="none" w:sz="0" w:space="0" w:color="auto"/>
        <w:left w:val="none" w:sz="0" w:space="0" w:color="auto"/>
        <w:bottom w:val="none" w:sz="0" w:space="0" w:color="auto"/>
        <w:right w:val="none" w:sz="0" w:space="0" w:color="auto"/>
      </w:divBdr>
    </w:div>
    <w:div w:id="1950354226">
      <w:bodyDiv w:val="1"/>
      <w:marLeft w:val="0"/>
      <w:marRight w:val="0"/>
      <w:marTop w:val="0"/>
      <w:marBottom w:val="0"/>
      <w:divBdr>
        <w:top w:val="none" w:sz="0" w:space="0" w:color="auto"/>
        <w:left w:val="none" w:sz="0" w:space="0" w:color="auto"/>
        <w:bottom w:val="none" w:sz="0" w:space="0" w:color="auto"/>
        <w:right w:val="none" w:sz="0" w:space="0" w:color="auto"/>
      </w:divBdr>
      <w:divsChild>
        <w:div w:id="571888272">
          <w:marLeft w:val="0"/>
          <w:marRight w:val="0"/>
          <w:marTop w:val="0"/>
          <w:marBottom w:val="0"/>
          <w:divBdr>
            <w:top w:val="none" w:sz="0" w:space="0" w:color="auto"/>
            <w:left w:val="none" w:sz="0" w:space="0" w:color="auto"/>
            <w:bottom w:val="none" w:sz="0" w:space="0" w:color="auto"/>
            <w:right w:val="none" w:sz="0" w:space="0" w:color="auto"/>
          </w:divBdr>
          <w:divsChild>
            <w:div w:id="1813332644">
              <w:marLeft w:val="0"/>
              <w:marRight w:val="0"/>
              <w:marTop w:val="0"/>
              <w:marBottom w:val="0"/>
              <w:divBdr>
                <w:top w:val="none" w:sz="0" w:space="0" w:color="auto"/>
                <w:left w:val="none" w:sz="0" w:space="0" w:color="auto"/>
                <w:bottom w:val="none" w:sz="0" w:space="0" w:color="auto"/>
                <w:right w:val="none" w:sz="0" w:space="0" w:color="auto"/>
              </w:divBdr>
              <w:divsChild>
                <w:div w:id="430859884">
                  <w:marLeft w:val="0"/>
                  <w:marRight w:val="0"/>
                  <w:marTop w:val="0"/>
                  <w:marBottom w:val="0"/>
                  <w:divBdr>
                    <w:top w:val="none" w:sz="0" w:space="0" w:color="auto"/>
                    <w:left w:val="none" w:sz="0" w:space="0" w:color="auto"/>
                    <w:bottom w:val="none" w:sz="0" w:space="0" w:color="auto"/>
                    <w:right w:val="none" w:sz="0" w:space="0" w:color="auto"/>
                  </w:divBdr>
                  <w:divsChild>
                    <w:div w:id="1708334429">
                      <w:marLeft w:val="0"/>
                      <w:marRight w:val="0"/>
                      <w:marTop w:val="0"/>
                      <w:marBottom w:val="0"/>
                      <w:divBdr>
                        <w:top w:val="none" w:sz="0" w:space="0" w:color="auto"/>
                        <w:left w:val="none" w:sz="0" w:space="0" w:color="auto"/>
                        <w:bottom w:val="none" w:sz="0" w:space="0" w:color="auto"/>
                        <w:right w:val="none" w:sz="0" w:space="0" w:color="auto"/>
                      </w:divBdr>
                      <w:divsChild>
                        <w:div w:id="1296251357">
                          <w:marLeft w:val="0"/>
                          <w:marRight w:val="0"/>
                          <w:marTop w:val="0"/>
                          <w:marBottom w:val="0"/>
                          <w:divBdr>
                            <w:top w:val="none" w:sz="0" w:space="0" w:color="auto"/>
                            <w:left w:val="none" w:sz="0" w:space="0" w:color="auto"/>
                            <w:bottom w:val="none" w:sz="0" w:space="0" w:color="auto"/>
                            <w:right w:val="none" w:sz="0" w:space="0" w:color="auto"/>
                          </w:divBdr>
                          <w:divsChild>
                            <w:div w:id="1129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8515">
                  <w:marLeft w:val="0"/>
                  <w:marRight w:val="0"/>
                  <w:marTop w:val="0"/>
                  <w:marBottom w:val="0"/>
                  <w:divBdr>
                    <w:top w:val="none" w:sz="0" w:space="0" w:color="auto"/>
                    <w:left w:val="none" w:sz="0" w:space="0" w:color="auto"/>
                    <w:bottom w:val="none" w:sz="0" w:space="0" w:color="auto"/>
                    <w:right w:val="none" w:sz="0" w:space="0" w:color="auto"/>
                  </w:divBdr>
                  <w:divsChild>
                    <w:div w:id="45182807">
                      <w:marLeft w:val="0"/>
                      <w:marRight w:val="0"/>
                      <w:marTop w:val="0"/>
                      <w:marBottom w:val="0"/>
                      <w:divBdr>
                        <w:top w:val="none" w:sz="0" w:space="0" w:color="auto"/>
                        <w:left w:val="none" w:sz="0" w:space="0" w:color="auto"/>
                        <w:bottom w:val="none" w:sz="0" w:space="0" w:color="auto"/>
                        <w:right w:val="none" w:sz="0" w:space="0" w:color="auto"/>
                      </w:divBdr>
                      <w:divsChild>
                        <w:div w:id="1845976789">
                          <w:marLeft w:val="0"/>
                          <w:marRight w:val="0"/>
                          <w:marTop w:val="0"/>
                          <w:marBottom w:val="0"/>
                          <w:divBdr>
                            <w:top w:val="none" w:sz="0" w:space="0" w:color="auto"/>
                            <w:left w:val="none" w:sz="0" w:space="0" w:color="auto"/>
                            <w:bottom w:val="none" w:sz="0" w:space="0" w:color="auto"/>
                            <w:right w:val="none" w:sz="0" w:space="0" w:color="auto"/>
                          </w:divBdr>
                        </w:div>
                        <w:div w:id="132522789">
                          <w:marLeft w:val="0"/>
                          <w:marRight w:val="0"/>
                          <w:marTop w:val="0"/>
                          <w:marBottom w:val="0"/>
                          <w:divBdr>
                            <w:top w:val="none" w:sz="0" w:space="0" w:color="auto"/>
                            <w:left w:val="none" w:sz="0" w:space="0" w:color="auto"/>
                            <w:bottom w:val="none" w:sz="0" w:space="0" w:color="auto"/>
                            <w:right w:val="none" w:sz="0" w:space="0" w:color="auto"/>
                          </w:divBdr>
                          <w:divsChild>
                            <w:div w:id="1767000910">
                              <w:marLeft w:val="0"/>
                              <w:marRight w:val="0"/>
                              <w:marTop w:val="13"/>
                              <w:marBottom w:val="88"/>
                              <w:divBdr>
                                <w:top w:val="single" w:sz="4" w:space="4" w:color="DDDDDD"/>
                                <w:left w:val="none" w:sz="0" w:space="0" w:color="auto"/>
                                <w:bottom w:val="single" w:sz="4" w:space="4" w:color="DDDDDD"/>
                                <w:right w:val="none" w:sz="0" w:space="0" w:color="auto"/>
                              </w:divBdr>
                              <w:divsChild>
                                <w:div w:id="850145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26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uee.gob.mx/wb/"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ocuments%20and%20Settings\secundaria\Mis%20documentos\Downloads\ESTADISTICA%20ANA%20MARI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20and%20Settings\secundaria\Mis%20documentos\Downloads\ESTADISTICA%20ANA%20MARI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20and%20Settings\secundaria\Mis%20documentos\Downloads\ESTADISTICA%20ANA%20MARIA(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Documents%20and%20Settings\secundaria\Mis%20documentos\Downloads\ESTADISTICA%20ANA%20MARI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s-ES"/>
  <c:style val="18"/>
  <c:chart>
    <c:title>
      <c:tx>
        <c:rich>
          <a:bodyPr/>
          <a:lstStyle/>
          <a:p>
            <a:pPr>
              <a:defRPr/>
            </a:pPr>
            <a:r>
              <a:rPr lang="es-ES"/>
              <a:t>Histograma</a:t>
            </a:r>
            <a:r>
              <a:rPr lang="es-ES" baseline="0"/>
              <a:t> de frecuencias</a:t>
            </a:r>
            <a:endParaRPr lang="es-ES"/>
          </a:p>
        </c:rich>
      </c:tx>
      <c:layout/>
    </c:title>
    <c:plotArea>
      <c:layout/>
      <c:barChart>
        <c:barDir val="col"/>
        <c:grouping val="clustered"/>
        <c:ser>
          <c:idx val="0"/>
          <c:order val="0"/>
          <c:spPr>
            <a:ln>
              <a:solidFill>
                <a:schemeClr val="tx1"/>
              </a:solidFill>
            </a:ln>
          </c:spPr>
          <c:cat>
            <c:strRef>
              <c:f>'[ESTADISTICA ANA MARIA(1).xlsx]Hoja1'!$A$4:$A$8</c:f>
              <c:strCache>
                <c:ptCount val="5"/>
                <c:pt idx="0">
                  <c:v>60-152</c:v>
                </c:pt>
                <c:pt idx="1">
                  <c:v>153-245</c:v>
                </c:pt>
                <c:pt idx="2">
                  <c:v>246-338</c:v>
                </c:pt>
                <c:pt idx="3">
                  <c:v>339-431</c:v>
                </c:pt>
                <c:pt idx="4">
                  <c:v>432-524</c:v>
                </c:pt>
              </c:strCache>
            </c:strRef>
          </c:cat>
          <c:val>
            <c:numRef>
              <c:f>'[ESTADISTICA ANA MARIA(1).xlsx]Hoja1'!$B$4:$B$8</c:f>
              <c:numCache>
                <c:formatCode>General</c:formatCode>
                <c:ptCount val="5"/>
                <c:pt idx="0">
                  <c:v>9</c:v>
                </c:pt>
                <c:pt idx="1">
                  <c:v>10</c:v>
                </c:pt>
                <c:pt idx="2">
                  <c:v>2</c:v>
                </c:pt>
                <c:pt idx="3">
                  <c:v>0</c:v>
                </c:pt>
                <c:pt idx="4">
                  <c:v>3</c:v>
                </c:pt>
              </c:numCache>
            </c:numRef>
          </c:val>
        </c:ser>
        <c:dLbls/>
        <c:gapWidth val="0"/>
        <c:axId val="80949248"/>
        <c:axId val="80951168"/>
      </c:barChart>
      <c:catAx>
        <c:axId val="80949248"/>
        <c:scaling>
          <c:orientation val="minMax"/>
        </c:scaling>
        <c:axPos val="b"/>
        <c:title>
          <c:tx>
            <c:rich>
              <a:bodyPr/>
              <a:lstStyle/>
              <a:p>
                <a:pPr>
                  <a:defRPr/>
                </a:pPr>
                <a:r>
                  <a:rPr lang="es-ES"/>
                  <a:t>Energía promedio de 6 meses kw/h</a:t>
                </a:r>
              </a:p>
              <a:p>
                <a:pPr>
                  <a:defRPr/>
                </a:pPr>
                <a:endParaRPr lang="es-ES"/>
              </a:p>
            </c:rich>
          </c:tx>
          <c:layout/>
        </c:title>
        <c:majorTickMark val="none"/>
        <c:tickLblPos val="nextTo"/>
        <c:crossAx val="80951168"/>
        <c:crosses val="autoZero"/>
        <c:auto val="1"/>
        <c:lblAlgn val="ctr"/>
        <c:lblOffset val="100"/>
      </c:catAx>
      <c:valAx>
        <c:axId val="80951168"/>
        <c:scaling>
          <c:orientation val="minMax"/>
        </c:scaling>
        <c:axPos val="l"/>
        <c:title>
          <c:tx>
            <c:rich>
              <a:bodyPr/>
              <a:lstStyle/>
              <a:p>
                <a:pPr>
                  <a:defRPr/>
                </a:pPr>
                <a:r>
                  <a:rPr lang="en-US"/>
                  <a:t>Número de estudiantes </a:t>
                </a:r>
                <a:endParaRPr lang="es-ES"/>
              </a:p>
              <a:p>
                <a:pPr>
                  <a:defRPr/>
                </a:pPr>
                <a:endParaRPr lang="es-ES"/>
              </a:p>
            </c:rich>
          </c:tx>
          <c:layout/>
        </c:title>
        <c:numFmt formatCode="General" sourceLinked="1"/>
        <c:tickLblPos val="nextTo"/>
        <c:crossAx val="80949248"/>
        <c:crosses val="autoZero"/>
        <c:crossBetween val="between"/>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style val="4"/>
  <c:chart>
    <c:title>
      <c:tx>
        <c:rich>
          <a:bodyPr/>
          <a:lstStyle/>
          <a:p>
            <a:pPr>
              <a:defRPr/>
            </a:pPr>
            <a:r>
              <a:rPr lang="es-ES"/>
              <a:t>Polígono</a:t>
            </a:r>
            <a:r>
              <a:rPr lang="es-ES" baseline="0"/>
              <a:t> de frecuencias </a:t>
            </a:r>
            <a:endParaRPr lang="es-ES"/>
          </a:p>
        </c:rich>
      </c:tx>
      <c:layout/>
    </c:title>
    <c:plotArea>
      <c:layout/>
      <c:lineChart>
        <c:grouping val="standard"/>
        <c:ser>
          <c:idx val="0"/>
          <c:order val="0"/>
          <c:marker>
            <c:symbol val="none"/>
          </c:marker>
          <c:cat>
            <c:strRef>
              <c:f>'[ESTADISTICA ANA MARIA(1).xlsx]Hoja1'!$A$4:$A$8</c:f>
              <c:strCache>
                <c:ptCount val="5"/>
                <c:pt idx="0">
                  <c:v>60-152</c:v>
                </c:pt>
                <c:pt idx="1">
                  <c:v>153-245</c:v>
                </c:pt>
                <c:pt idx="2">
                  <c:v>246-338</c:v>
                </c:pt>
                <c:pt idx="3">
                  <c:v>339-431</c:v>
                </c:pt>
                <c:pt idx="4">
                  <c:v>432-524</c:v>
                </c:pt>
              </c:strCache>
            </c:strRef>
          </c:cat>
          <c:val>
            <c:numRef>
              <c:f>'[ESTADISTICA ANA MARIA(1).xlsx]Hoja1'!$B$4:$B$8</c:f>
              <c:numCache>
                <c:formatCode>General</c:formatCode>
                <c:ptCount val="5"/>
                <c:pt idx="0">
                  <c:v>9</c:v>
                </c:pt>
                <c:pt idx="1">
                  <c:v>10</c:v>
                </c:pt>
                <c:pt idx="2">
                  <c:v>2</c:v>
                </c:pt>
                <c:pt idx="3">
                  <c:v>0</c:v>
                </c:pt>
                <c:pt idx="4">
                  <c:v>3</c:v>
                </c:pt>
              </c:numCache>
            </c:numRef>
          </c:val>
        </c:ser>
        <c:hiLowLines/>
        <c:marker val="1"/>
        <c:axId val="73788800"/>
        <c:axId val="73869184"/>
      </c:lineChart>
      <c:catAx>
        <c:axId val="73788800"/>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s-ES" sz="1000" b="1" i="0" baseline="0">
                    <a:effectLst/>
                  </a:rPr>
                  <a:t>Energía promedio de 6 meses kw/h</a:t>
                </a:r>
                <a:endParaRPr lang="es-E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s-ES"/>
              </a:p>
            </c:rich>
          </c:tx>
          <c:layout>
            <c:manualLayout>
              <c:xMode val="edge"/>
              <c:yMode val="edge"/>
              <c:x val="0.25878565179352575"/>
              <c:y val="0.82680555555555646"/>
            </c:manualLayout>
          </c:layout>
        </c:title>
        <c:majorTickMark val="none"/>
        <c:tickLblPos val="nextTo"/>
        <c:crossAx val="73869184"/>
        <c:crosses val="autoZero"/>
        <c:auto val="1"/>
        <c:lblAlgn val="ctr"/>
        <c:lblOffset val="100"/>
      </c:catAx>
      <c:valAx>
        <c:axId val="73869184"/>
        <c:scaling>
          <c:orientation val="minMax"/>
        </c:scaling>
        <c:axPos val="l"/>
        <c:majorGridlines/>
        <c:title>
          <c:tx>
            <c:rich>
              <a:bodyPr/>
              <a:lstStyle/>
              <a:p>
                <a:pPr>
                  <a:defRPr/>
                </a:pPr>
                <a:r>
                  <a:rPr lang="es-ES"/>
                  <a:t>Núumero</a:t>
                </a:r>
                <a:r>
                  <a:rPr lang="es-ES" baseline="0"/>
                  <a:t> de estudiates </a:t>
                </a:r>
                <a:endParaRPr lang="es-ES"/>
              </a:p>
            </c:rich>
          </c:tx>
          <c:layout/>
        </c:title>
        <c:numFmt formatCode="General" sourceLinked="1"/>
        <c:tickLblPos val="nextTo"/>
        <c:crossAx val="73788800"/>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style val="6"/>
  <c:chart>
    <c:title>
      <c:tx>
        <c:rich>
          <a:bodyPr/>
          <a:lstStyle/>
          <a:p>
            <a:pPr>
              <a:defRPr/>
            </a:pPr>
            <a:r>
              <a:rPr lang="es-ES"/>
              <a:t>Ojiva</a:t>
            </a:r>
            <a:r>
              <a:rPr lang="es-ES" baseline="0"/>
              <a:t> de frecuencias</a:t>
            </a:r>
            <a:endParaRPr lang="es-ES"/>
          </a:p>
        </c:rich>
      </c:tx>
      <c:layout>
        <c:manualLayout>
          <c:xMode val="edge"/>
          <c:yMode val="edge"/>
          <c:x val="0.33324300087489067"/>
          <c:y val="2.777777777777779E-2"/>
        </c:manualLayout>
      </c:layout>
    </c:title>
    <c:plotArea>
      <c:layout/>
      <c:lineChart>
        <c:grouping val="standard"/>
        <c:ser>
          <c:idx val="0"/>
          <c:order val="0"/>
          <c:marker>
            <c:symbol val="none"/>
          </c:marker>
          <c:cat>
            <c:strRef>
              <c:f>'[ESTADISTICA ANA MARIA(1).xlsx]Hoja1'!$K$3:$K$7</c:f>
              <c:strCache>
                <c:ptCount val="5"/>
                <c:pt idx="0">
                  <c:v>60-152</c:v>
                </c:pt>
                <c:pt idx="1">
                  <c:v>153-245</c:v>
                </c:pt>
                <c:pt idx="2">
                  <c:v>246-338</c:v>
                </c:pt>
                <c:pt idx="3">
                  <c:v>339-431</c:v>
                </c:pt>
                <c:pt idx="4">
                  <c:v>432-524</c:v>
                </c:pt>
              </c:strCache>
            </c:strRef>
          </c:cat>
          <c:val>
            <c:numRef>
              <c:f>'[ESTADISTICA ANA MARIA(1).xlsx]Hoja1'!$L$3:$L$7</c:f>
              <c:numCache>
                <c:formatCode>General</c:formatCode>
                <c:ptCount val="5"/>
                <c:pt idx="0">
                  <c:v>9</c:v>
                </c:pt>
                <c:pt idx="1">
                  <c:v>19</c:v>
                </c:pt>
                <c:pt idx="2">
                  <c:v>21</c:v>
                </c:pt>
                <c:pt idx="3">
                  <c:v>21</c:v>
                </c:pt>
                <c:pt idx="4">
                  <c:v>24</c:v>
                </c:pt>
              </c:numCache>
            </c:numRef>
          </c:val>
        </c:ser>
        <c:dLbls/>
        <c:hiLowLines/>
        <c:marker val="1"/>
        <c:axId val="58164736"/>
        <c:axId val="58166656"/>
      </c:lineChart>
      <c:catAx>
        <c:axId val="58164736"/>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s-ES" sz="1000" b="1" i="0" baseline="0">
                    <a:effectLst/>
                  </a:rPr>
                  <a:t>Energía promedio de 6 meses kw/h</a:t>
                </a:r>
                <a:endParaRPr lang="es-E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s-ES"/>
              </a:p>
            </c:rich>
          </c:tx>
          <c:layout>
            <c:manualLayout>
              <c:xMode val="edge"/>
              <c:yMode val="edge"/>
              <c:x val="0.37368853893263343"/>
              <c:y val="0.84175925925925932"/>
            </c:manualLayout>
          </c:layout>
        </c:title>
        <c:majorTickMark val="none"/>
        <c:tickLblPos val="nextTo"/>
        <c:crossAx val="58166656"/>
        <c:crosses val="autoZero"/>
        <c:auto val="1"/>
        <c:lblAlgn val="ctr"/>
        <c:lblOffset val="100"/>
      </c:catAx>
      <c:valAx>
        <c:axId val="58166656"/>
        <c:scaling>
          <c:orientation val="minMax"/>
        </c:scaling>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1" i="0" baseline="0">
                    <a:effectLst/>
                  </a:rPr>
                  <a:t>Número de estudiantes </a:t>
                </a:r>
                <a:endParaRPr lang="es-ES" sz="1000">
                  <a:effectLst/>
                </a:endParaRP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s-ES"/>
              </a:p>
            </c:rich>
          </c:tx>
          <c:layout/>
        </c:title>
        <c:numFmt formatCode="General" sourceLinked="1"/>
        <c:tickLblPos val="nextTo"/>
        <c:crossAx val="5816473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a:pPr>
            <a:r>
              <a:rPr lang="en-US"/>
              <a:t>Ojiva Porcentual</a:t>
            </a:r>
          </a:p>
        </c:rich>
      </c:tx>
      <c:layout/>
    </c:title>
    <c:plotArea>
      <c:layout/>
      <c:lineChart>
        <c:grouping val="standard"/>
        <c:ser>
          <c:idx val="0"/>
          <c:order val="0"/>
          <c:tx>
            <c:strRef>
              <c:f>'[ESTADISTICA ANA MARIA(1).xlsx]Hoja1'!$N$21</c:f>
              <c:strCache>
                <c:ptCount val="1"/>
                <c:pt idx="0">
                  <c:v>Sumatoria  %</c:v>
                </c:pt>
              </c:strCache>
            </c:strRef>
          </c:tx>
          <c:marker>
            <c:symbol val="none"/>
          </c:marker>
          <c:cat>
            <c:strRef>
              <c:f>'[ESTADISTICA ANA MARIA(1).xlsx]Hoja1'!$M$22:$M$26</c:f>
              <c:strCache>
                <c:ptCount val="5"/>
                <c:pt idx="0">
                  <c:v>60-152</c:v>
                </c:pt>
                <c:pt idx="1">
                  <c:v>153-245</c:v>
                </c:pt>
                <c:pt idx="2">
                  <c:v>246-338</c:v>
                </c:pt>
                <c:pt idx="3">
                  <c:v>339-431</c:v>
                </c:pt>
                <c:pt idx="4">
                  <c:v>432-524</c:v>
                </c:pt>
              </c:strCache>
            </c:strRef>
          </c:cat>
          <c:val>
            <c:numRef>
              <c:f>'[ESTADISTICA ANA MARIA(1).xlsx]Hoja1'!$N$22:$N$26</c:f>
              <c:numCache>
                <c:formatCode>General</c:formatCode>
                <c:ptCount val="5"/>
                <c:pt idx="0">
                  <c:v>37.5</c:v>
                </c:pt>
                <c:pt idx="1">
                  <c:v>79.099999999999994</c:v>
                </c:pt>
                <c:pt idx="2">
                  <c:v>87.4</c:v>
                </c:pt>
                <c:pt idx="3">
                  <c:v>87.4</c:v>
                </c:pt>
                <c:pt idx="4">
                  <c:v>99.9</c:v>
                </c:pt>
              </c:numCache>
            </c:numRef>
          </c:val>
        </c:ser>
        <c:dLbls/>
        <c:hiLowLines/>
        <c:marker val="1"/>
        <c:axId val="81285120"/>
        <c:axId val="81287040"/>
      </c:lineChart>
      <c:catAx>
        <c:axId val="81285120"/>
        <c:scaling>
          <c:orientation val="minMax"/>
        </c:scaling>
        <c:axPos val="b"/>
        <c:title>
          <c:tx>
            <c:rich>
              <a:bodyPr/>
              <a:lstStyle/>
              <a:p>
                <a:pPr>
                  <a:defRPr/>
                </a:pPr>
                <a:r>
                  <a:rPr lang="es-ES"/>
                  <a:t>Energía promedio de 6 meses kw/h</a:t>
                </a:r>
              </a:p>
            </c:rich>
          </c:tx>
          <c:layout/>
        </c:title>
        <c:majorTickMark val="none"/>
        <c:tickLblPos val="nextTo"/>
        <c:crossAx val="81287040"/>
        <c:crosses val="autoZero"/>
        <c:auto val="1"/>
        <c:lblAlgn val="ctr"/>
        <c:lblOffset val="100"/>
      </c:catAx>
      <c:valAx>
        <c:axId val="81287040"/>
        <c:scaling>
          <c:orientation val="minMax"/>
        </c:scaling>
        <c:axPos val="l"/>
        <c:majorGridlines/>
        <c:title>
          <c:tx>
            <c:rich>
              <a:bodyPr/>
              <a:lstStyle/>
              <a:p>
                <a:pPr>
                  <a:defRPr/>
                </a:pPr>
                <a:r>
                  <a:rPr lang="es-ES"/>
                  <a:t>Porcentaje</a:t>
                </a:r>
              </a:p>
            </c:rich>
          </c:tx>
          <c:layout/>
        </c:title>
        <c:numFmt formatCode="General" sourceLinked="1"/>
        <c:tickLblPos val="nextTo"/>
        <c:crossAx val="81285120"/>
        <c:crosses val="autoZero"/>
        <c:crossBetween val="between"/>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0.45278</cdr:x>
      <cdr:y>0.89583</cdr:y>
    </cdr:from>
    <cdr:to>
      <cdr:x>0.52056</cdr:x>
      <cdr:y>1</cdr:y>
    </cdr:to>
    <cdr:sp macro="" textlink="">
      <cdr:nvSpPr>
        <cdr:cNvPr id="2" name="5 Cuadro de texto"/>
        <cdr:cNvSpPr txBox="1"/>
      </cdr:nvSpPr>
      <cdr:spPr>
        <a:xfrm xmlns:a="http://schemas.openxmlformats.org/drawingml/2006/main">
          <a:off x="2070100" y="4296410"/>
          <a:ext cx="309880" cy="285750"/>
        </a:xfrm>
        <a:prstGeom xmlns:a="http://schemas.openxmlformats.org/drawingml/2006/main" prst="rect">
          <a:avLst/>
        </a:prstGeom>
        <a:solidFill xmlns:a="http://schemas.openxmlformats.org/drawingml/2006/main">
          <a:schemeClr val="lt1"/>
        </a:solidFill>
        <a:ln xmlns:a="http://schemas.openxmlformats.org/drawingml/2006/main" w="6350">
          <a:solidFill>
            <a:schemeClr val="bg1"/>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sp>
  </cdr:relSizeAnchor>
</c:userShapes>
</file>

<file path=word/drawings/drawing2.xml><?xml version="1.0" encoding="utf-8"?>
<c:userShapes xmlns:c="http://schemas.openxmlformats.org/drawingml/2006/chart">
  <cdr:relSizeAnchor xmlns:cdr="http://schemas.openxmlformats.org/drawingml/2006/chartDrawing">
    <cdr:from>
      <cdr:x>0.14435</cdr:x>
      <cdr:y>0.55072</cdr:y>
    </cdr:from>
    <cdr:to>
      <cdr:x>0.26087</cdr:x>
      <cdr:y>0.55072</cdr:y>
    </cdr:to>
    <cdr:cxnSp macro="">
      <cdr:nvCxnSpPr>
        <cdr:cNvPr id="2" name="1 Conector recto"/>
        <cdr:cNvCxnSpPr/>
      </cdr:nvCxnSpPr>
      <cdr:spPr>
        <a:xfrm xmlns:a="http://schemas.openxmlformats.org/drawingml/2006/main">
          <a:off x="659958" y="1510746"/>
          <a:ext cx="532738" cy="0"/>
        </a:xfrm>
        <a:prstGeom xmlns:a="http://schemas.openxmlformats.org/drawingml/2006/main" prst="line">
          <a:avLst/>
        </a:prstGeom>
      </cdr:spPr>
      <cdr:style>
        <a:lnRef xmlns:a="http://schemas.openxmlformats.org/drawingml/2006/main" idx="3">
          <a:schemeClr val="accent3"/>
        </a:lnRef>
        <a:fillRef xmlns:a="http://schemas.openxmlformats.org/drawingml/2006/main" idx="0">
          <a:schemeClr val="accent3"/>
        </a:fillRef>
        <a:effectRef xmlns:a="http://schemas.openxmlformats.org/drawingml/2006/main" idx="2">
          <a:schemeClr val="accent3"/>
        </a:effectRef>
        <a:fontRef xmlns:a="http://schemas.openxmlformats.org/drawingml/2006/main" idx="minor">
          <a:schemeClr val="tx1"/>
        </a:fontRef>
      </cdr:style>
    </cdr:cxnSp>
  </cdr:relSizeAnchor>
  <cdr:relSizeAnchor xmlns:cdr="http://schemas.openxmlformats.org/drawingml/2006/chartDrawing">
    <cdr:from>
      <cdr:x>0.25739</cdr:x>
      <cdr:y>0.54783</cdr:y>
    </cdr:from>
    <cdr:to>
      <cdr:x>0.25739</cdr:x>
      <cdr:y>0.78551</cdr:y>
    </cdr:to>
    <cdr:cxnSp macro="">
      <cdr:nvCxnSpPr>
        <cdr:cNvPr id="4" name="3 Conector recto"/>
        <cdr:cNvCxnSpPr/>
      </cdr:nvCxnSpPr>
      <cdr:spPr>
        <a:xfrm xmlns:a="http://schemas.openxmlformats.org/drawingml/2006/main">
          <a:off x="1176793" y="1502796"/>
          <a:ext cx="0" cy="652007"/>
        </a:xfrm>
        <a:prstGeom xmlns:a="http://schemas.openxmlformats.org/drawingml/2006/main" prst="line">
          <a:avLst/>
        </a:prstGeom>
      </cdr:spPr>
      <cdr:style>
        <a:lnRef xmlns:a="http://schemas.openxmlformats.org/drawingml/2006/main" idx="3">
          <a:schemeClr val="accent3"/>
        </a:lnRef>
        <a:fillRef xmlns:a="http://schemas.openxmlformats.org/drawingml/2006/main" idx="0">
          <a:schemeClr val="accent3"/>
        </a:fillRef>
        <a:effectRef xmlns:a="http://schemas.openxmlformats.org/drawingml/2006/main" idx="2">
          <a:schemeClr val="accent3"/>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1479</Words>
  <Characters>8138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Estudiante de Bachillerato</dc:creator>
  <cp:lastModifiedBy>DILAGU</cp:lastModifiedBy>
  <cp:revision>13</cp:revision>
  <dcterms:created xsi:type="dcterms:W3CDTF">2013-05-02T02:37:00Z</dcterms:created>
  <dcterms:modified xsi:type="dcterms:W3CDTF">2013-05-02T05:45:00Z</dcterms:modified>
</cp:coreProperties>
</file>